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84D34" w:rsidRPr="00775841" w:rsidTr="00CF5ECC">
        <w:tc>
          <w:tcPr>
            <w:tcW w:w="1559" w:type="dxa"/>
            <w:tcBorders>
              <w:top w:val="single" w:sz="4" w:space="0" w:color="000000"/>
              <w:left w:val="single" w:sz="4" w:space="0" w:color="000000"/>
              <w:bottom w:val="single" w:sz="4" w:space="0" w:color="000000"/>
              <w:right w:val="single" w:sz="4" w:space="0" w:color="000000"/>
            </w:tcBorders>
            <w:vAlign w:val="center"/>
            <w:hideMark/>
          </w:tcPr>
          <w:p w:rsidR="00F84D34" w:rsidRPr="00775841" w:rsidRDefault="00F84D34" w:rsidP="00CF5ECC">
            <w:pPr>
              <w:jc w:val="both"/>
              <w:rPr>
                <w:b/>
                <w:szCs w:val="24"/>
                <w:lang w:eastAsia="en-US"/>
              </w:rPr>
            </w:pPr>
            <w:r w:rsidRPr="00775841">
              <w:rPr>
                <w:b/>
              </w:rPr>
              <w:t>Obrazec št. 3A</w:t>
            </w:r>
          </w:p>
        </w:tc>
      </w:tr>
    </w:tbl>
    <w:p w:rsidR="00F84D34" w:rsidRPr="00775841" w:rsidRDefault="00F84D34" w:rsidP="00F84D34">
      <w:pPr>
        <w:rPr>
          <w:lang w:eastAsia="en-US"/>
        </w:rPr>
      </w:pPr>
    </w:p>
    <w:p w:rsidR="00F84D34" w:rsidRPr="00775841" w:rsidRDefault="00F84D34" w:rsidP="00F84D34">
      <w:pPr>
        <w:rPr>
          <w:lang w:eastAsia="en-US"/>
        </w:rPr>
      </w:pPr>
    </w:p>
    <w:p w:rsidR="00F84D34" w:rsidRPr="00775841" w:rsidRDefault="009B221C" w:rsidP="00F84D34">
      <w:pPr>
        <w:jc w:val="center"/>
        <w:rPr>
          <w:rFonts w:cs="Arial"/>
          <w:b/>
          <w:sz w:val="24"/>
        </w:rPr>
      </w:pPr>
      <w:r>
        <w:rPr>
          <w:rFonts w:cs="Arial"/>
          <w:b/>
          <w:sz w:val="24"/>
        </w:rPr>
        <w:t xml:space="preserve">Popravljene </w:t>
      </w:r>
      <w:r w:rsidR="00F84D34" w:rsidRPr="00775841">
        <w:rPr>
          <w:rFonts w:cs="Arial"/>
          <w:b/>
          <w:sz w:val="24"/>
        </w:rPr>
        <w:t>TEHNIČNE SPECIFIKACIJE</w:t>
      </w:r>
    </w:p>
    <w:tbl>
      <w:tblPr>
        <w:tblW w:w="10140" w:type="dxa"/>
        <w:tblLayout w:type="fixed"/>
        <w:tblCellMar>
          <w:left w:w="70" w:type="dxa"/>
          <w:right w:w="70" w:type="dxa"/>
        </w:tblCellMar>
        <w:tblLook w:val="04A0" w:firstRow="1" w:lastRow="0" w:firstColumn="1" w:lastColumn="0" w:noHBand="0" w:noVBand="1"/>
      </w:tblPr>
      <w:tblGrid>
        <w:gridCol w:w="10140"/>
      </w:tblGrid>
      <w:tr w:rsidR="00F84D34" w:rsidRPr="00775841" w:rsidTr="00CF5ECC">
        <w:trPr>
          <w:trHeight w:val="330"/>
        </w:trPr>
        <w:tc>
          <w:tcPr>
            <w:tcW w:w="10140" w:type="dxa"/>
            <w:tcBorders>
              <w:top w:val="nil"/>
              <w:left w:val="nil"/>
              <w:bottom w:val="nil"/>
              <w:right w:val="nil"/>
            </w:tcBorders>
            <w:shd w:val="clear" w:color="auto" w:fill="auto"/>
            <w:noWrap/>
            <w:vAlign w:val="center"/>
            <w:hideMark/>
          </w:tcPr>
          <w:p w:rsidR="00F84D34" w:rsidRPr="00775841" w:rsidRDefault="00F84D34" w:rsidP="00CF5ECC">
            <w:pPr>
              <w:ind w:right="933"/>
              <w:jc w:val="center"/>
              <w:rPr>
                <w:rFonts w:cs="Arial"/>
                <w:b/>
                <w:bCs/>
                <w:sz w:val="24"/>
                <w:szCs w:val="24"/>
              </w:rPr>
            </w:pPr>
            <w:r w:rsidRPr="00775841">
              <w:rPr>
                <w:rFonts w:cs="Arial"/>
                <w:b/>
                <w:sz w:val="24"/>
                <w:szCs w:val="24"/>
              </w:rPr>
              <w:t xml:space="preserve">za SKLOP 1: </w:t>
            </w:r>
            <w:r w:rsidRPr="002E473C">
              <w:rPr>
                <w:rFonts w:cs="Arial"/>
                <w:b/>
                <w:bCs/>
                <w:sz w:val="24"/>
                <w:szCs w:val="24"/>
              </w:rPr>
              <w:t>NAKUP ROBOTSKEGA KIRURŠKEGA SISTEM</w:t>
            </w:r>
          </w:p>
        </w:tc>
      </w:tr>
    </w:tbl>
    <w:p w:rsidR="00F84D34" w:rsidRDefault="00F84D34" w:rsidP="00F84D34">
      <w:pPr>
        <w:rPr>
          <w:rFonts w:cs="Arial"/>
          <w:b/>
          <w:u w:val="single"/>
        </w:rPr>
      </w:pPr>
    </w:p>
    <w:p w:rsidR="00F84D34" w:rsidRDefault="00F84D34" w:rsidP="00F84D34">
      <w:pPr>
        <w:rPr>
          <w:rFonts w:cs="Arial"/>
          <w:b/>
          <w:u w:val="single"/>
        </w:rPr>
      </w:pPr>
      <w:r w:rsidRPr="00B84A00">
        <w:rPr>
          <w:rFonts w:cs="Arial"/>
          <w:b/>
          <w:u w:val="single"/>
        </w:rPr>
        <w:t>1.</w:t>
      </w:r>
      <w:r w:rsidRPr="00A62A21">
        <w:rPr>
          <w:rFonts w:cs="Arial"/>
          <w:b/>
          <w:u w:val="single"/>
        </w:rPr>
        <w:t xml:space="preserve"> SPLOŠNE ZAHTEVE</w:t>
      </w:r>
    </w:p>
    <w:p w:rsidR="00F84D34" w:rsidRDefault="00F84D34" w:rsidP="00F84D34">
      <w:pPr>
        <w:rPr>
          <w:rFonts w:cs="Arial"/>
          <w:b/>
          <w:u w:val="single"/>
        </w:rPr>
      </w:pPr>
    </w:p>
    <w:tbl>
      <w:tblPr>
        <w:tblW w:w="9214" w:type="dxa"/>
        <w:tblInd w:w="70" w:type="dxa"/>
        <w:tblLayout w:type="fixed"/>
        <w:tblCellMar>
          <w:left w:w="70" w:type="dxa"/>
          <w:right w:w="70" w:type="dxa"/>
        </w:tblCellMar>
        <w:tblLook w:val="04A0" w:firstRow="1" w:lastRow="0" w:firstColumn="1" w:lastColumn="0" w:noHBand="0" w:noVBand="1"/>
      </w:tblPr>
      <w:tblGrid>
        <w:gridCol w:w="426"/>
        <w:gridCol w:w="5670"/>
        <w:gridCol w:w="1275"/>
        <w:gridCol w:w="1843"/>
      </w:tblGrid>
      <w:tr w:rsidR="00F84D34" w:rsidRPr="00A62A21" w:rsidTr="00CF5ECC">
        <w:trPr>
          <w:trHeight w:val="615"/>
        </w:trPr>
        <w:tc>
          <w:tcPr>
            <w:tcW w:w="426" w:type="dxa"/>
            <w:tcBorders>
              <w:top w:val="single" w:sz="4" w:space="0" w:color="auto"/>
              <w:left w:val="single" w:sz="4" w:space="0" w:color="auto"/>
              <w:bottom w:val="single" w:sz="4" w:space="0" w:color="auto"/>
              <w:right w:val="single" w:sz="4" w:space="0" w:color="auto"/>
            </w:tcBorders>
          </w:tcPr>
          <w:p w:rsidR="00F84D34" w:rsidRPr="00C558AA" w:rsidRDefault="00F84D34" w:rsidP="00CF5ECC">
            <w:pPr>
              <w:jc w:val="center"/>
              <w:rPr>
                <w:rFonts w:cs="Arial"/>
                <w:b/>
                <w:color w:val="000000"/>
              </w:rPr>
            </w:pPr>
            <w:r>
              <w:rPr>
                <w:rFonts w:cs="Arial"/>
                <w:b/>
                <w:color w:val="000000"/>
              </w:rPr>
              <w:t>Št.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558AA" w:rsidRDefault="00F84D34" w:rsidP="00CF5ECC">
            <w:pPr>
              <w:rPr>
                <w:rFonts w:cs="Arial"/>
                <w:b/>
                <w:color w:val="000000"/>
              </w:rPr>
            </w:pPr>
            <w:r w:rsidRPr="00CB55C4">
              <w:rPr>
                <w:rFonts w:cs="Arial"/>
                <w:b/>
                <w:bCs/>
              </w:rPr>
              <w:t>SESTAVNI DELI ROBOTSKEGA SISTEMA</w:t>
            </w:r>
            <w:r>
              <w:rPr>
                <w:rFonts w:cs="Arial"/>
                <w:b/>
                <w:bCs/>
              </w:rPr>
              <w:t xml:space="preserve"> IN OSTALE </w:t>
            </w:r>
            <w:r w:rsidRPr="00781E97">
              <w:rPr>
                <w:rFonts w:cs="Arial"/>
                <w:b/>
                <w:color w:val="000000"/>
              </w:rPr>
              <w:t>SPLOŠNE ZAHTEVE</w:t>
            </w:r>
          </w:p>
        </w:tc>
        <w:tc>
          <w:tcPr>
            <w:tcW w:w="1275" w:type="dxa"/>
            <w:tcBorders>
              <w:top w:val="single" w:sz="4" w:space="0" w:color="auto"/>
              <w:left w:val="single" w:sz="4" w:space="0" w:color="auto"/>
              <w:bottom w:val="single" w:sz="4" w:space="0" w:color="auto"/>
              <w:right w:val="single" w:sz="4" w:space="0" w:color="auto"/>
            </w:tcBorders>
          </w:tcPr>
          <w:p w:rsidR="00F84D34" w:rsidRPr="00A62A21" w:rsidRDefault="00F84D34" w:rsidP="00CF5ECC">
            <w:pPr>
              <w:jc w:val="center"/>
              <w:rPr>
                <w:rFonts w:cs="Arial"/>
                <w:b/>
                <w:bCs/>
                <w:sz w:val="18"/>
                <w:szCs w:val="18"/>
              </w:rPr>
            </w:pPr>
            <w:r w:rsidRPr="00A62A21">
              <w:rPr>
                <w:rFonts w:cs="Arial"/>
                <w:b/>
                <w:bCs/>
                <w:sz w:val="18"/>
                <w:szCs w:val="18"/>
              </w:rPr>
              <w:t>Izpolnjevanje pogoja DA/NE</w:t>
            </w:r>
          </w:p>
        </w:tc>
        <w:tc>
          <w:tcPr>
            <w:tcW w:w="1843" w:type="dxa"/>
            <w:tcBorders>
              <w:top w:val="single" w:sz="4" w:space="0" w:color="auto"/>
              <w:left w:val="single" w:sz="4" w:space="0" w:color="auto"/>
              <w:bottom w:val="single" w:sz="4" w:space="0" w:color="auto"/>
              <w:right w:val="single" w:sz="4" w:space="0" w:color="auto"/>
            </w:tcBorders>
          </w:tcPr>
          <w:p w:rsidR="00F84D34" w:rsidRPr="00A62A21" w:rsidRDefault="00F84D34" w:rsidP="00CF5ECC">
            <w:pPr>
              <w:jc w:val="center"/>
              <w:rPr>
                <w:rFonts w:cs="Arial"/>
                <w:b/>
                <w:bCs/>
                <w:sz w:val="18"/>
                <w:szCs w:val="18"/>
              </w:rPr>
            </w:pPr>
            <w:r w:rsidRPr="00A62A21">
              <w:rPr>
                <w:rFonts w:cs="Arial"/>
                <w:b/>
                <w:bCs/>
                <w:sz w:val="18"/>
                <w:szCs w:val="18"/>
              </w:rPr>
              <w:t>Obvezno navesti in jasno označiti, kje v tehnični dokumentaciji je navedena zahteva.</w:t>
            </w:r>
          </w:p>
        </w:tc>
      </w:tr>
      <w:tr w:rsidR="00F84D34" w:rsidTr="00CF5ECC">
        <w:trPr>
          <w:trHeight w:val="300"/>
        </w:trPr>
        <w:tc>
          <w:tcPr>
            <w:tcW w:w="426"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1</w:t>
            </w:r>
          </w:p>
        </w:tc>
        <w:tc>
          <w:tcPr>
            <w:tcW w:w="5670" w:type="dxa"/>
            <w:tcBorders>
              <w:top w:val="nil"/>
              <w:left w:val="nil"/>
              <w:bottom w:val="single" w:sz="4" w:space="0" w:color="auto"/>
              <w:right w:val="single" w:sz="4" w:space="0" w:color="auto"/>
            </w:tcBorders>
            <w:shd w:val="clear" w:color="auto" w:fill="auto"/>
            <w:vAlign w:val="center"/>
          </w:tcPr>
          <w:p w:rsidR="00F84D34" w:rsidRPr="00CB55C4" w:rsidRDefault="00F84D34" w:rsidP="00CF5ECC">
            <w:pPr>
              <w:rPr>
                <w:rFonts w:cs="Arial"/>
              </w:rPr>
            </w:pPr>
            <w:r w:rsidRPr="00CB55C4">
              <w:rPr>
                <w:rFonts w:cs="Arial"/>
              </w:rPr>
              <w:t xml:space="preserve">Ponujeni robotski kirurški sistem mora biti primeren za klinično uporabo na naslednjih specializiranih področjih,: urologija, splošna kirurgija, ginekologija, </w:t>
            </w:r>
            <w:proofErr w:type="spellStart"/>
            <w:r w:rsidRPr="00CB55C4">
              <w:rPr>
                <w:rFonts w:cs="Arial"/>
              </w:rPr>
              <w:t>senologija</w:t>
            </w:r>
            <w:proofErr w:type="spellEnd"/>
            <w:r w:rsidRPr="00CB55C4">
              <w:rPr>
                <w:rFonts w:cs="Arial"/>
              </w:rPr>
              <w:t xml:space="preserve">. Vsa navedena specializirana področja morajo certificirana s certifikatom CE. </w:t>
            </w:r>
            <w:r w:rsidRPr="00CB55C4">
              <w:rPr>
                <w:rFonts w:cs="Arial"/>
                <w:b/>
              </w:rPr>
              <w:t>Ponudnik v ponudbi predloži ustrezno dokazilo.</w:t>
            </w:r>
          </w:p>
        </w:tc>
        <w:tc>
          <w:tcPr>
            <w:tcW w:w="1275" w:type="dxa"/>
            <w:tcBorders>
              <w:top w:val="nil"/>
              <w:left w:val="nil"/>
              <w:bottom w:val="single" w:sz="4" w:space="0" w:color="auto"/>
              <w:right w:val="single" w:sz="4" w:space="0" w:color="auto"/>
            </w:tcBorders>
          </w:tcPr>
          <w:p w:rsidR="00F84D34" w:rsidRPr="00CB55C4" w:rsidRDefault="00F84D34" w:rsidP="00CF5ECC">
            <w:pPr>
              <w:rPr>
                <w:rFonts w:cs="Arial"/>
              </w:rPr>
            </w:pPr>
          </w:p>
        </w:tc>
        <w:tc>
          <w:tcPr>
            <w:tcW w:w="1843" w:type="dxa"/>
            <w:tcBorders>
              <w:top w:val="nil"/>
              <w:left w:val="nil"/>
              <w:bottom w:val="single" w:sz="4" w:space="0" w:color="auto"/>
              <w:right w:val="single" w:sz="4" w:space="0" w:color="auto"/>
            </w:tcBorders>
          </w:tcPr>
          <w:p w:rsidR="00F84D34" w:rsidRPr="00CB55C4" w:rsidRDefault="00F84D34" w:rsidP="00CF5ECC">
            <w:pPr>
              <w:rPr>
                <w:rFonts w:cs="Arial"/>
              </w:rPr>
            </w:pPr>
          </w:p>
        </w:tc>
      </w:tr>
      <w:tr w:rsidR="00F84D34" w:rsidTr="00CF5ECC">
        <w:trPr>
          <w:trHeight w:val="300"/>
        </w:trPr>
        <w:tc>
          <w:tcPr>
            <w:tcW w:w="426"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2</w:t>
            </w:r>
          </w:p>
        </w:tc>
        <w:tc>
          <w:tcPr>
            <w:tcW w:w="5670" w:type="dxa"/>
            <w:tcBorders>
              <w:top w:val="nil"/>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Omogočati mora delo kirurga z upravljanjem inštrumentov in endoskopa z uporabo ročnih upravljalnikov in pedalov (nožno upravljanje funkcij).</w:t>
            </w:r>
          </w:p>
        </w:tc>
        <w:tc>
          <w:tcPr>
            <w:tcW w:w="1275"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00"/>
        </w:trPr>
        <w:tc>
          <w:tcPr>
            <w:tcW w:w="426"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3</w:t>
            </w:r>
          </w:p>
        </w:tc>
        <w:tc>
          <w:tcPr>
            <w:tcW w:w="5670" w:type="dxa"/>
            <w:tcBorders>
              <w:top w:val="nil"/>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 xml:space="preserve">Konzola mora biti opremljena s potopnim pregledovalnikom 3D HD oz. integriranim 3D optičnim sistemom, preko katerega vodilni kirurg vizualizira celotno operativno polje, torej brez potrebe po pomožnih napravah (npr. 3D očalih, dodatnih zaslonih…). Sistem mora v istem trenutku omogočati </w:t>
            </w:r>
            <w:proofErr w:type="spellStart"/>
            <w:r w:rsidRPr="00CB55C4">
              <w:rPr>
                <w:rFonts w:cs="Arial"/>
              </w:rPr>
              <w:t>nativen</w:t>
            </w:r>
            <w:proofErr w:type="spellEnd"/>
            <w:r w:rsidRPr="00CB55C4">
              <w:rPr>
                <w:rFonts w:cs="Arial"/>
              </w:rPr>
              <w:t xml:space="preserve"> in naraven pogled v trebušno votlino, brez vmesnega postopka prilagajanja projekcije (naročnik ne bo sprejel rešitve, kot npr. koncept očala – ekran, ki ob morebitnem premiku glave privede do spremenjene percepcije operativnega polja).</w:t>
            </w:r>
          </w:p>
        </w:tc>
        <w:tc>
          <w:tcPr>
            <w:tcW w:w="1275" w:type="dxa"/>
            <w:tcBorders>
              <w:top w:val="nil"/>
              <w:left w:val="nil"/>
              <w:bottom w:val="single" w:sz="4" w:space="0" w:color="auto"/>
              <w:right w:val="single" w:sz="4" w:space="0" w:color="auto"/>
            </w:tcBorders>
          </w:tcPr>
          <w:p w:rsidR="00F84D34" w:rsidRPr="00CB55C4" w:rsidRDefault="00F84D34" w:rsidP="00CF5ECC">
            <w:pPr>
              <w:rPr>
                <w:rFonts w:cs="Arial"/>
              </w:rPr>
            </w:pPr>
          </w:p>
        </w:tc>
        <w:tc>
          <w:tcPr>
            <w:tcW w:w="1843" w:type="dxa"/>
            <w:tcBorders>
              <w:top w:val="nil"/>
              <w:left w:val="nil"/>
              <w:bottom w:val="single" w:sz="4" w:space="0" w:color="auto"/>
              <w:right w:val="single" w:sz="4" w:space="0" w:color="auto"/>
            </w:tcBorders>
          </w:tcPr>
          <w:p w:rsidR="00F84D34" w:rsidRPr="00CB55C4" w:rsidRDefault="00F84D34" w:rsidP="00CF5ECC">
            <w:pPr>
              <w:rPr>
                <w:rFonts w:cs="Arial"/>
              </w:rPr>
            </w:pPr>
          </w:p>
        </w:tc>
      </w:tr>
      <w:tr w:rsidR="00F84D34" w:rsidTr="00CF5ECC">
        <w:trPr>
          <w:trHeight w:val="300"/>
        </w:trPr>
        <w:tc>
          <w:tcPr>
            <w:tcW w:w="426"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4</w:t>
            </w:r>
          </w:p>
        </w:tc>
        <w:tc>
          <w:tcPr>
            <w:tcW w:w="5670" w:type="dxa"/>
            <w:tcBorders>
              <w:top w:val="nil"/>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 xml:space="preserve">Kirurško sliko mora spremljati grafični vmesnik, ki v realnem času zagotavlja potrebne in koristne podatke (predvsem (ne izključno) pa podatke kot so oznaka aktivnih robotskih rok, vrsta inštrumenta v posamezni robotski roki, energetske nastavitve uporabljenih električnih inštrumentov, varnostni kazalci kontrole uporabljenih inštrumentov) o stanju sistema in inštrumentov oz. endoskopa. </w:t>
            </w:r>
          </w:p>
        </w:tc>
        <w:tc>
          <w:tcPr>
            <w:tcW w:w="1275"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00"/>
        </w:trPr>
        <w:tc>
          <w:tcPr>
            <w:tcW w:w="426"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5</w:t>
            </w:r>
          </w:p>
        </w:tc>
        <w:tc>
          <w:tcPr>
            <w:tcW w:w="5670" w:type="dxa"/>
            <w:tcBorders>
              <w:top w:val="nil"/>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 xml:space="preserve">Konzola mora vsebovati interfon sistem (mikrofon/zvočniki). </w:t>
            </w:r>
          </w:p>
        </w:tc>
        <w:tc>
          <w:tcPr>
            <w:tcW w:w="1275" w:type="dxa"/>
            <w:tcBorders>
              <w:top w:val="nil"/>
              <w:left w:val="nil"/>
              <w:bottom w:val="single" w:sz="4" w:space="0" w:color="auto"/>
              <w:right w:val="single" w:sz="4" w:space="0" w:color="auto"/>
            </w:tcBorders>
          </w:tcPr>
          <w:p w:rsidR="00F84D34" w:rsidRPr="00CB55C4" w:rsidRDefault="00F84D34" w:rsidP="00CF5ECC">
            <w:pPr>
              <w:rPr>
                <w:rFonts w:cs="Arial"/>
              </w:rPr>
            </w:pPr>
          </w:p>
        </w:tc>
        <w:tc>
          <w:tcPr>
            <w:tcW w:w="1843" w:type="dxa"/>
            <w:tcBorders>
              <w:top w:val="nil"/>
              <w:left w:val="nil"/>
              <w:bottom w:val="single" w:sz="4" w:space="0" w:color="auto"/>
              <w:right w:val="single" w:sz="4" w:space="0" w:color="auto"/>
            </w:tcBorders>
          </w:tcPr>
          <w:p w:rsidR="00F84D34" w:rsidRPr="00CB55C4" w:rsidRDefault="00F84D34" w:rsidP="00CF5ECC">
            <w:pPr>
              <w:rPr>
                <w:rFonts w:cs="Arial"/>
              </w:rPr>
            </w:pPr>
          </w:p>
        </w:tc>
      </w:tr>
      <w:tr w:rsidR="00F84D34" w:rsidTr="00CF5ECC">
        <w:trPr>
          <w:trHeight w:val="300"/>
        </w:trPr>
        <w:tc>
          <w:tcPr>
            <w:tcW w:w="426"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6</w:t>
            </w:r>
          </w:p>
        </w:tc>
        <w:tc>
          <w:tcPr>
            <w:tcW w:w="5670" w:type="dxa"/>
            <w:tcBorders>
              <w:top w:val="nil"/>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 xml:space="preserve">Konzola mora biti opremljena s senzorji in varnostnimi sistemi, ki preprečujejo nenamerno aktiviranje inštrumentov in endoskopa.  </w:t>
            </w:r>
          </w:p>
        </w:tc>
        <w:tc>
          <w:tcPr>
            <w:tcW w:w="1275"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7</w:t>
            </w:r>
          </w:p>
        </w:tc>
        <w:tc>
          <w:tcPr>
            <w:tcW w:w="5670" w:type="dxa"/>
            <w:tcBorders>
              <w:top w:val="single" w:sz="4" w:space="0" w:color="auto"/>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Konzola mora omogočati nastavitev sestavnih delov v 4 oseh.</w:t>
            </w:r>
          </w:p>
        </w:tc>
        <w:tc>
          <w:tcPr>
            <w:tcW w:w="1275"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8</w:t>
            </w:r>
          </w:p>
        </w:tc>
        <w:tc>
          <w:tcPr>
            <w:tcW w:w="5670" w:type="dxa"/>
            <w:tcBorders>
              <w:top w:val="single" w:sz="4" w:space="0" w:color="auto"/>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 xml:space="preserve">Konzola mora vsebovati kolesa, ki omogočajo lažje in hitrejše premikanje celotne robotske kirurške konzole. </w:t>
            </w:r>
          </w:p>
        </w:tc>
        <w:tc>
          <w:tcPr>
            <w:tcW w:w="1275"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00"/>
        </w:trPr>
        <w:tc>
          <w:tcPr>
            <w:tcW w:w="426"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9</w:t>
            </w:r>
          </w:p>
        </w:tc>
        <w:tc>
          <w:tcPr>
            <w:tcW w:w="5670" w:type="dxa"/>
            <w:tcBorders>
              <w:top w:val="nil"/>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 xml:space="preserve">Konzola mora omogočati nastavitev več </w:t>
            </w:r>
            <w:proofErr w:type="spellStart"/>
            <w:r w:rsidRPr="00CB55C4">
              <w:rPr>
                <w:rFonts w:cs="Arial"/>
              </w:rPr>
              <w:t>personaliziranih</w:t>
            </w:r>
            <w:proofErr w:type="spellEnd"/>
            <w:r w:rsidRPr="00CB55C4">
              <w:rPr>
                <w:rFonts w:cs="Arial"/>
              </w:rPr>
              <w:t xml:space="preserve"> profilov (za več kirurgov). To pomeni, da  lahko kirurg nastavi svoj uporabniški profil, v katerem so shranjene vse uporabniške nastavitve (kot npr. ergonomske nastavitve, nastavitve pregledovanja oz. optičnega prikaza in elektro-kirurške vrednosti inštrumentov…).</w:t>
            </w:r>
          </w:p>
        </w:tc>
        <w:tc>
          <w:tcPr>
            <w:tcW w:w="1275"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00"/>
        </w:trPr>
        <w:tc>
          <w:tcPr>
            <w:tcW w:w="426"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10</w:t>
            </w:r>
          </w:p>
        </w:tc>
        <w:tc>
          <w:tcPr>
            <w:tcW w:w="5670" w:type="dxa"/>
            <w:tcBorders>
              <w:top w:val="nil"/>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Konzola mora poleg kirurške slike iz endoskopa omogočati tudi prikazovanje diagnostične slike (kot npr. ultrazvok…) v realnem času in v obliki slika v sliki.</w:t>
            </w:r>
          </w:p>
        </w:tc>
        <w:tc>
          <w:tcPr>
            <w:tcW w:w="1275"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00"/>
        </w:trPr>
        <w:tc>
          <w:tcPr>
            <w:tcW w:w="426"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11</w:t>
            </w:r>
          </w:p>
        </w:tc>
        <w:tc>
          <w:tcPr>
            <w:tcW w:w="5670" w:type="dxa"/>
            <w:tcBorders>
              <w:top w:val="nil"/>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Konzola mora omogočati priključitev simulatorja</w:t>
            </w:r>
            <w:r w:rsidR="0039273C">
              <w:rPr>
                <w:rFonts w:cs="Arial"/>
              </w:rPr>
              <w:t xml:space="preserve"> </w:t>
            </w:r>
            <w:r w:rsidR="00112F3F" w:rsidRPr="00112F3F">
              <w:rPr>
                <w:rFonts w:cs="Arial"/>
                <w:color w:val="FF0000"/>
              </w:rPr>
              <w:t>(simulator mora biti vključen v ponudbo)</w:t>
            </w:r>
            <w:r w:rsidRPr="00112F3F">
              <w:rPr>
                <w:rFonts w:cs="Arial"/>
                <w:color w:val="FF0000"/>
              </w:rPr>
              <w:t xml:space="preserve"> </w:t>
            </w:r>
            <w:r w:rsidRPr="00CB55C4">
              <w:rPr>
                <w:rFonts w:cs="Arial"/>
              </w:rPr>
              <w:t>z virtualno platformo, pripravljeno in zagotovljeno s strani proizvajalca, ki omogoča dostop do simulacijskih posegov in vaj z namenom izboljšanja sposobnosti uporabe robotskega sistema.</w:t>
            </w:r>
          </w:p>
        </w:tc>
        <w:tc>
          <w:tcPr>
            <w:tcW w:w="1275" w:type="dxa"/>
            <w:tcBorders>
              <w:top w:val="nil"/>
              <w:left w:val="nil"/>
              <w:bottom w:val="single" w:sz="4" w:space="0" w:color="auto"/>
              <w:right w:val="single" w:sz="4" w:space="0" w:color="auto"/>
            </w:tcBorders>
          </w:tcPr>
          <w:p w:rsidR="00F84D34" w:rsidRPr="00CB55C4" w:rsidRDefault="00F84D34" w:rsidP="00CF5ECC">
            <w:pPr>
              <w:rPr>
                <w:rFonts w:cs="Arial"/>
              </w:rPr>
            </w:pPr>
          </w:p>
        </w:tc>
        <w:tc>
          <w:tcPr>
            <w:tcW w:w="1843" w:type="dxa"/>
            <w:tcBorders>
              <w:top w:val="nil"/>
              <w:left w:val="nil"/>
              <w:bottom w:val="single" w:sz="4" w:space="0" w:color="auto"/>
              <w:right w:val="single" w:sz="4" w:space="0" w:color="auto"/>
            </w:tcBorders>
          </w:tcPr>
          <w:p w:rsidR="00F84D34" w:rsidRPr="00CB55C4" w:rsidRDefault="00F84D34" w:rsidP="00CF5ECC">
            <w:pPr>
              <w:rPr>
                <w:rFonts w:cs="Arial"/>
              </w:rPr>
            </w:pPr>
          </w:p>
        </w:tc>
      </w:tr>
      <w:tr w:rsidR="00F84D34" w:rsidTr="00CF5EC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12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Voziček mora biti operativni del sistema.</w:t>
            </w:r>
          </w:p>
        </w:tc>
        <w:tc>
          <w:tcPr>
            <w:tcW w:w="1275" w:type="dxa"/>
            <w:tcBorders>
              <w:top w:val="single" w:sz="4" w:space="0" w:color="auto"/>
              <w:left w:val="single" w:sz="4" w:space="0" w:color="auto"/>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single" w:sz="4" w:space="0" w:color="auto"/>
              <w:left w:val="single" w:sz="4" w:space="0" w:color="auto"/>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00"/>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84D34" w:rsidRPr="00CB55C4" w:rsidRDefault="00F84D34" w:rsidP="00CF5ECC">
            <w:pPr>
              <w:jc w:val="center"/>
              <w:rPr>
                <w:rFonts w:cs="Arial"/>
                <w:iCs/>
                <w:color w:val="000000"/>
              </w:rPr>
            </w:pPr>
            <w:r>
              <w:rPr>
                <w:rFonts w:cs="Arial"/>
                <w:iCs/>
                <w:color w:val="000000"/>
              </w:rPr>
              <w:lastRenderedPageBreak/>
              <w:t>13</w:t>
            </w:r>
          </w:p>
        </w:tc>
        <w:tc>
          <w:tcPr>
            <w:tcW w:w="5670" w:type="dxa"/>
            <w:tcBorders>
              <w:top w:val="single" w:sz="4" w:space="0" w:color="auto"/>
              <w:left w:val="single" w:sz="4" w:space="0" w:color="auto"/>
              <w:bottom w:val="single" w:sz="4" w:space="0" w:color="auto"/>
              <w:right w:val="single" w:sz="4" w:space="0" w:color="auto"/>
            </w:tcBorders>
            <w:shd w:val="clear" w:color="000000" w:fill="FFFFFF"/>
            <w:vAlign w:val="center"/>
          </w:tcPr>
          <w:p w:rsidR="00F84D34" w:rsidRPr="00CB55C4" w:rsidRDefault="00F84D34" w:rsidP="00CF5ECC">
            <w:pPr>
              <w:pStyle w:val="ListParagraph"/>
              <w:ind w:left="0"/>
              <w:jc w:val="both"/>
              <w:rPr>
                <w:rFonts w:cs="Arial"/>
              </w:rPr>
            </w:pPr>
            <w:r w:rsidRPr="00CB55C4">
              <w:rPr>
                <w:rFonts w:cs="Arial"/>
              </w:rPr>
              <w:t>Robotski delovni voziček mora imeti samo en vznožni del na motoriziranih kolesih, držalni steber in vsaj štiri enake delovne roke, ki so vpete na isti držalni steber. En vznožni del vozička mora omogočati zasedenost le ene strani operacijske postelje, preostale proste 3 strani pa omogočajo lažje delo na bolniku s strani preostalega zdravstvenega osebja.</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F84D34" w:rsidRPr="00CB55C4" w:rsidRDefault="00F84D34" w:rsidP="00CF5ECC">
            <w:pPr>
              <w:rPr>
                <w:rFonts w:cs="Arial"/>
                <w:color w:val="00000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F84D34" w:rsidRPr="00CB55C4" w:rsidRDefault="00F84D34" w:rsidP="00CF5ECC">
            <w:pPr>
              <w:rPr>
                <w:rFonts w:cs="Arial"/>
                <w:color w:val="000000"/>
              </w:rPr>
            </w:pPr>
          </w:p>
        </w:tc>
      </w:tr>
      <w:tr w:rsidR="00F84D34" w:rsidTr="00CF5ECC">
        <w:trPr>
          <w:trHeight w:val="300"/>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84D34" w:rsidRPr="00CB55C4" w:rsidRDefault="00F84D34" w:rsidP="00CF5ECC">
            <w:pPr>
              <w:jc w:val="center"/>
              <w:rPr>
                <w:rFonts w:cs="Arial"/>
                <w:iCs/>
                <w:color w:val="000000"/>
              </w:rPr>
            </w:pPr>
            <w:r>
              <w:rPr>
                <w:rFonts w:cs="Arial"/>
                <w:iCs/>
                <w:color w:val="000000"/>
              </w:rPr>
              <w:t>14</w:t>
            </w:r>
          </w:p>
        </w:tc>
        <w:tc>
          <w:tcPr>
            <w:tcW w:w="5670" w:type="dxa"/>
            <w:tcBorders>
              <w:top w:val="single" w:sz="4" w:space="0" w:color="auto"/>
              <w:left w:val="nil"/>
              <w:bottom w:val="single" w:sz="4" w:space="0" w:color="auto"/>
              <w:right w:val="single" w:sz="4" w:space="0" w:color="auto"/>
            </w:tcBorders>
            <w:shd w:val="clear" w:color="000000" w:fill="FFFFFF"/>
            <w:vAlign w:val="center"/>
          </w:tcPr>
          <w:p w:rsidR="00F84D34" w:rsidRPr="00CB55C4" w:rsidRDefault="00F84D34" w:rsidP="00CF5ECC">
            <w:pPr>
              <w:pStyle w:val="ListParagraph"/>
              <w:ind w:left="0"/>
              <w:jc w:val="both"/>
              <w:rPr>
                <w:rFonts w:cs="Arial"/>
              </w:rPr>
            </w:pPr>
            <w:r w:rsidRPr="00CB55C4">
              <w:rPr>
                <w:rFonts w:cs="Arial"/>
              </w:rPr>
              <w:t xml:space="preserve">Vse delovne roke robotskega vozička morajo omogočati poljubno namestitev tako kirurških inštrumentov kot endoskopa, natančneje omogočen mora biti priklop inštrumenta ali endoskopa na vsakega izmed delovnih rok robotskega sistema. </w:t>
            </w:r>
          </w:p>
        </w:tc>
        <w:tc>
          <w:tcPr>
            <w:tcW w:w="1275" w:type="dxa"/>
            <w:tcBorders>
              <w:top w:val="single" w:sz="4" w:space="0" w:color="auto"/>
              <w:left w:val="nil"/>
              <w:bottom w:val="single" w:sz="4" w:space="0" w:color="auto"/>
              <w:right w:val="single" w:sz="4" w:space="0" w:color="auto"/>
            </w:tcBorders>
            <w:shd w:val="clear" w:color="000000" w:fill="FFFFFF"/>
          </w:tcPr>
          <w:p w:rsidR="00F84D34" w:rsidRPr="00CB55C4" w:rsidRDefault="00F84D34" w:rsidP="00CF5ECC">
            <w:pPr>
              <w:rPr>
                <w:rFonts w:cs="Arial"/>
                <w:color w:val="000000"/>
              </w:rPr>
            </w:pPr>
          </w:p>
        </w:tc>
        <w:tc>
          <w:tcPr>
            <w:tcW w:w="1843" w:type="dxa"/>
            <w:tcBorders>
              <w:top w:val="single" w:sz="4" w:space="0" w:color="auto"/>
              <w:left w:val="nil"/>
              <w:bottom w:val="single" w:sz="4" w:space="0" w:color="auto"/>
              <w:right w:val="single" w:sz="4" w:space="0" w:color="auto"/>
            </w:tcBorders>
            <w:shd w:val="clear" w:color="000000" w:fill="FFFFFF"/>
          </w:tcPr>
          <w:p w:rsidR="00F84D34" w:rsidRPr="00CB55C4" w:rsidRDefault="00F84D34" w:rsidP="00CF5ECC">
            <w:pPr>
              <w:rPr>
                <w:rFonts w:cs="Arial"/>
                <w:color w:val="000000"/>
              </w:rPr>
            </w:pPr>
          </w:p>
        </w:tc>
      </w:tr>
      <w:tr w:rsidR="00F84D34" w:rsidTr="00CF5ECC">
        <w:trPr>
          <w:trHeight w:val="70"/>
        </w:trPr>
        <w:tc>
          <w:tcPr>
            <w:tcW w:w="426" w:type="dxa"/>
            <w:tcBorders>
              <w:top w:val="nil"/>
              <w:left w:val="single" w:sz="4" w:space="0" w:color="auto"/>
              <w:bottom w:val="single" w:sz="4" w:space="0" w:color="auto"/>
              <w:right w:val="single" w:sz="4" w:space="0" w:color="auto"/>
            </w:tcBorders>
            <w:shd w:val="clear" w:color="000000" w:fill="FFFFFF"/>
            <w:vAlign w:val="center"/>
          </w:tcPr>
          <w:p w:rsidR="00F84D34" w:rsidRPr="00CB55C4" w:rsidRDefault="00F84D34" w:rsidP="00CF5ECC">
            <w:pPr>
              <w:jc w:val="center"/>
              <w:rPr>
                <w:rFonts w:cs="Arial"/>
                <w:iCs/>
                <w:color w:val="000000"/>
              </w:rPr>
            </w:pPr>
            <w:r>
              <w:rPr>
                <w:rFonts w:cs="Arial"/>
                <w:iCs/>
                <w:color w:val="000000"/>
              </w:rPr>
              <w:t>15</w:t>
            </w:r>
          </w:p>
        </w:tc>
        <w:tc>
          <w:tcPr>
            <w:tcW w:w="5670" w:type="dxa"/>
            <w:tcBorders>
              <w:top w:val="nil"/>
              <w:left w:val="nil"/>
              <w:bottom w:val="single" w:sz="4" w:space="0" w:color="auto"/>
              <w:right w:val="single" w:sz="4" w:space="0" w:color="auto"/>
            </w:tcBorders>
            <w:shd w:val="clear" w:color="000000" w:fill="FFFFFF"/>
            <w:vAlign w:val="center"/>
          </w:tcPr>
          <w:p w:rsidR="00F84D34" w:rsidRPr="00CB55C4" w:rsidRDefault="00F84D34" w:rsidP="00CF5ECC">
            <w:pPr>
              <w:pStyle w:val="ListParagraph"/>
              <w:ind w:left="0"/>
              <w:jc w:val="both"/>
              <w:rPr>
                <w:rFonts w:cs="Arial"/>
              </w:rPr>
            </w:pPr>
            <w:r w:rsidRPr="00CB55C4">
              <w:rPr>
                <w:rFonts w:cs="Arial"/>
              </w:rPr>
              <w:t xml:space="preserve">Robotski delovni voziček mora omogočati delo v vseh štirih kvadrantih trebuha. To mora biti zagotovljeno z možnostjo rotacije in nagiba, brez premika vozička s stebrom in delovnimi rokami ter brez odklapljanja robotskih rok z delovnih </w:t>
            </w:r>
            <w:proofErr w:type="spellStart"/>
            <w:r w:rsidRPr="00CB55C4">
              <w:rPr>
                <w:rFonts w:cs="Arial"/>
              </w:rPr>
              <w:t>troakarjev</w:t>
            </w:r>
            <w:proofErr w:type="spellEnd"/>
            <w:r w:rsidRPr="00CB55C4">
              <w:rPr>
                <w:rFonts w:cs="Arial"/>
              </w:rPr>
              <w:t xml:space="preserve">. </w:t>
            </w:r>
          </w:p>
        </w:tc>
        <w:tc>
          <w:tcPr>
            <w:tcW w:w="1275" w:type="dxa"/>
            <w:tcBorders>
              <w:top w:val="nil"/>
              <w:left w:val="nil"/>
              <w:bottom w:val="single" w:sz="4" w:space="0" w:color="auto"/>
              <w:right w:val="single" w:sz="4" w:space="0" w:color="auto"/>
            </w:tcBorders>
            <w:shd w:val="clear" w:color="000000" w:fill="FFFFFF"/>
          </w:tcPr>
          <w:p w:rsidR="00F84D34" w:rsidRPr="00CB55C4" w:rsidRDefault="00F84D34" w:rsidP="00CF5ECC">
            <w:pPr>
              <w:rPr>
                <w:rFonts w:cs="Arial"/>
                <w:color w:val="000000"/>
              </w:rPr>
            </w:pPr>
          </w:p>
        </w:tc>
        <w:tc>
          <w:tcPr>
            <w:tcW w:w="1843" w:type="dxa"/>
            <w:tcBorders>
              <w:top w:val="nil"/>
              <w:left w:val="nil"/>
              <w:bottom w:val="single" w:sz="4" w:space="0" w:color="auto"/>
              <w:right w:val="single" w:sz="4" w:space="0" w:color="auto"/>
            </w:tcBorders>
            <w:shd w:val="clear" w:color="000000" w:fill="FFFFFF"/>
          </w:tcPr>
          <w:p w:rsidR="00F84D34" w:rsidRPr="00CB55C4" w:rsidRDefault="00F84D34" w:rsidP="00CF5ECC">
            <w:pPr>
              <w:rPr>
                <w:rFonts w:cs="Arial"/>
                <w:color w:val="000000"/>
              </w:rPr>
            </w:pPr>
          </w:p>
        </w:tc>
      </w:tr>
      <w:tr w:rsidR="00F84D34" w:rsidTr="00CF5ECC">
        <w:trPr>
          <w:trHeight w:val="300"/>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84D34" w:rsidRPr="00CB55C4" w:rsidRDefault="00F84D34" w:rsidP="00CF5ECC">
            <w:pPr>
              <w:jc w:val="center"/>
              <w:rPr>
                <w:rFonts w:cs="Arial"/>
                <w:iCs/>
                <w:color w:val="000000"/>
              </w:rPr>
            </w:pPr>
            <w:r>
              <w:rPr>
                <w:rFonts w:cs="Arial"/>
                <w:iCs/>
                <w:color w:val="000000"/>
              </w:rPr>
              <w:t>16</w:t>
            </w:r>
          </w:p>
        </w:tc>
        <w:tc>
          <w:tcPr>
            <w:tcW w:w="5670" w:type="dxa"/>
            <w:tcBorders>
              <w:top w:val="single" w:sz="4" w:space="0" w:color="auto"/>
              <w:left w:val="single" w:sz="4" w:space="0" w:color="auto"/>
              <w:bottom w:val="single" w:sz="4" w:space="0" w:color="auto"/>
              <w:right w:val="single" w:sz="4" w:space="0" w:color="auto"/>
            </w:tcBorders>
            <w:shd w:val="clear" w:color="000000" w:fill="FFFFFF"/>
            <w:vAlign w:val="center"/>
          </w:tcPr>
          <w:p w:rsidR="00F84D34" w:rsidRPr="00CB55C4" w:rsidRDefault="00F84D34" w:rsidP="00CF5ECC">
            <w:pPr>
              <w:pStyle w:val="ListParagraph"/>
              <w:ind w:left="0"/>
              <w:jc w:val="both"/>
              <w:rPr>
                <w:rFonts w:cs="Arial"/>
              </w:rPr>
            </w:pPr>
            <w:r w:rsidRPr="00CB55C4">
              <w:rPr>
                <w:rFonts w:cs="Arial"/>
              </w:rPr>
              <w:t xml:space="preserve">Robotski voziček mora omogočati možnost premika optične kamere na kateregakoli izmed delovnih rok in </w:t>
            </w:r>
            <w:proofErr w:type="spellStart"/>
            <w:r w:rsidRPr="00CB55C4">
              <w:rPr>
                <w:rFonts w:cs="Arial"/>
              </w:rPr>
              <w:t>troakarjev</w:t>
            </w:r>
            <w:proofErr w:type="spellEnd"/>
            <w:r w:rsidRPr="00CB55C4">
              <w:rPr>
                <w:rFonts w:cs="Arial"/>
              </w:rPr>
              <w:t>, brez premika robotske delovne roke in vozička.</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F84D34" w:rsidRPr="00CB55C4" w:rsidRDefault="00F84D34" w:rsidP="00CF5ECC">
            <w:pPr>
              <w:rPr>
                <w:rFonts w:cs="Arial"/>
                <w:color w:val="00000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F84D34" w:rsidRPr="00CB55C4" w:rsidRDefault="00F84D34" w:rsidP="00CF5ECC">
            <w:pPr>
              <w:rPr>
                <w:rFonts w:cs="Arial"/>
                <w:color w:val="000000"/>
              </w:rPr>
            </w:pPr>
          </w:p>
        </w:tc>
      </w:tr>
      <w:tr w:rsidR="00F84D34" w:rsidTr="00CF5ECC">
        <w:trPr>
          <w:trHeight w:val="300"/>
        </w:trPr>
        <w:tc>
          <w:tcPr>
            <w:tcW w:w="426"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17</w:t>
            </w:r>
          </w:p>
        </w:tc>
        <w:tc>
          <w:tcPr>
            <w:tcW w:w="5670" w:type="dxa"/>
            <w:tcBorders>
              <w:top w:val="nil"/>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 xml:space="preserve">Robotski voziček mora vsebovati krmilo in motor s pomožnim pogonom ter kolesa, kar omogoča tekoče in lahko prestavljanje eni osebi. </w:t>
            </w:r>
          </w:p>
        </w:tc>
        <w:tc>
          <w:tcPr>
            <w:tcW w:w="1275" w:type="dxa"/>
            <w:tcBorders>
              <w:top w:val="nil"/>
              <w:left w:val="nil"/>
              <w:bottom w:val="single" w:sz="4" w:space="0" w:color="auto"/>
              <w:right w:val="single" w:sz="4" w:space="0" w:color="auto"/>
            </w:tcBorders>
          </w:tcPr>
          <w:p w:rsidR="00F84D34" w:rsidRPr="00CB55C4" w:rsidRDefault="00F84D34" w:rsidP="00CF5ECC">
            <w:pPr>
              <w:rPr>
                <w:rFonts w:cs="Arial"/>
              </w:rPr>
            </w:pPr>
          </w:p>
        </w:tc>
        <w:tc>
          <w:tcPr>
            <w:tcW w:w="1843" w:type="dxa"/>
            <w:tcBorders>
              <w:top w:val="nil"/>
              <w:left w:val="nil"/>
              <w:bottom w:val="single" w:sz="4" w:space="0" w:color="auto"/>
              <w:right w:val="single" w:sz="4" w:space="0" w:color="auto"/>
            </w:tcBorders>
          </w:tcPr>
          <w:p w:rsidR="00F84D34" w:rsidRPr="00CB55C4" w:rsidRDefault="00F84D34" w:rsidP="00CF5ECC">
            <w:pPr>
              <w:rPr>
                <w:rFonts w:cs="Arial"/>
              </w:rPr>
            </w:pPr>
          </w:p>
        </w:tc>
      </w:tr>
      <w:tr w:rsidR="00F84D34" w:rsidTr="00CF5ECC">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18</w:t>
            </w:r>
          </w:p>
        </w:tc>
        <w:tc>
          <w:tcPr>
            <w:tcW w:w="5670" w:type="dxa"/>
            <w:tcBorders>
              <w:top w:val="single" w:sz="4" w:space="0" w:color="auto"/>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 xml:space="preserve">Robotski voziček mora biti opremljen z laserskimi kazalniki, ki usmerjajo in olajšajo premikanje ter  nameščanje vozička. Laserski sistem mora omogočati standardizirano in </w:t>
            </w:r>
            <w:proofErr w:type="spellStart"/>
            <w:r w:rsidRPr="00CB55C4">
              <w:rPr>
                <w:rFonts w:cs="Arial"/>
              </w:rPr>
              <w:t>predefinirano</w:t>
            </w:r>
            <w:proofErr w:type="spellEnd"/>
            <w:r w:rsidRPr="00CB55C4">
              <w:rPr>
                <w:rFonts w:cs="Arial"/>
              </w:rPr>
              <w:t xml:space="preserve"> ter </w:t>
            </w:r>
            <w:proofErr w:type="spellStart"/>
            <w:r w:rsidRPr="00CB55C4">
              <w:rPr>
                <w:rFonts w:cs="Arial"/>
              </w:rPr>
              <w:t>preprogramirano</w:t>
            </w:r>
            <w:proofErr w:type="spellEnd"/>
            <w:r w:rsidRPr="00CB55C4">
              <w:rPr>
                <w:rFonts w:cs="Arial"/>
              </w:rPr>
              <w:t xml:space="preserve"> postavitev vozička glede na bolnika. S tem so zagotovljeni enaki pogoji dela, tako za medicinsko osebje kot tudi bolnika.</w:t>
            </w:r>
          </w:p>
        </w:tc>
        <w:tc>
          <w:tcPr>
            <w:tcW w:w="1275"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19</w:t>
            </w:r>
          </w:p>
        </w:tc>
        <w:tc>
          <w:tcPr>
            <w:tcW w:w="5670" w:type="dxa"/>
            <w:tcBorders>
              <w:top w:val="single" w:sz="4" w:space="0" w:color="auto"/>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 xml:space="preserve">Robotski voziček mora biti opremljen s </w:t>
            </w:r>
            <w:proofErr w:type="spellStart"/>
            <w:r w:rsidRPr="00CB55C4">
              <w:rPr>
                <w:rFonts w:cs="Arial"/>
              </w:rPr>
              <w:t>prednastavitvami</w:t>
            </w:r>
            <w:proofErr w:type="spellEnd"/>
            <w:r w:rsidRPr="00CB55C4">
              <w:rPr>
                <w:rFonts w:cs="Arial"/>
              </w:rPr>
              <w:t xml:space="preserve"> v integriranem računalniškem sistemu za točno določitev področja dela oz. organskega sistema in sistemom, ki usmeri postavitev robotskega vozička in določi položaj posameznih delovnih robotskih rok za najvarnejše delovno okolje.   </w:t>
            </w:r>
          </w:p>
        </w:tc>
        <w:tc>
          <w:tcPr>
            <w:tcW w:w="1275" w:type="dxa"/>
            <w:tcBorders>
              <w:top w:val="single" w:sz="4" w:space="0" w:color="auto"/>
              <w:left w:val="nil"/>
              <w:bottom w:val="single" w:sz="4" w:space="0" w:color="auto"/>
              <w:right w:val="single" w:sz="4" w:space="0" w:color="auto"/>
            </w:tcBorders>
          </w:tcPr>
          <w:p w:rsidR="00F84D34" w:rsidRPr="00CB55C4" w:rsidRDefault="00F84D34" w:rsidP="00CF5ECC">
            <w:pPr>
              <w:rPr>
                <w:rFonts w:cs="Arial"/>
              </w:rPr>
            </w:pPr>
          </w:p>
        </w:tc>
        <w:tc>
          <w:tcPr>
            <w:tcW w:w="1843" w:type="dxa"/>
            <w:tcBorders>
              <w:top w:val="single" w:sz="4" w:space="0" w:color="auto"/>
              <w:left w:val="nil"/>
              <w:bottom w:val="single" w:sz="4" w:space="0" w:color="auto"/>
              <w:right w:val="single" w:sz="4" w:space="0" w:color="auto"/>
            </w:tcBorders>
          </w:tcPr>
          <w:p w:rsidR="00F84D34" w:rsidRPr="00CB55C4" w:rsidRDefault="00F84D34" w:rsidP="00CF5ECC">
            <w:pPr>
              <w:rPr>
                <w:rFonts w:cs="Arial"/>
              </w:rPr>
            </w:pPr>
          </w:p>
        </w:tc>
      </w:tr>
      <w:tr w:rsidR="00F84D34" w:rsidTr="00CF5ECC">
        <w:trPr>
          <w:trHeight w:val="300"/>
        </w:trPr>
        <w:tc>
          <w:tcPr>
            <w:tcW w:w="426"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20</w:t>
            </w:r>
          </w:p>
        </w:tc>
        <w:tc>
          <w:tcPr>
            <w:tcW w:w="5670" w:type="dxa"/>
            <w:tcBorders>
              <w:top w:val="nil"/>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 xml:space="preserve">Robotski voziček mora biti opremljen z varnostnimi napravami in sistemi (vključno s samodejnimi zavorami), ki zagotavljajo varnost, ko je voziček pritrjen na bolnika. </w:t>
            </w:r>
          </w:p>
        </w:tc>
        <w:tc>
          <w:tcPr>
            <w:tcW w:w="1275" w:type="dxa"/>
            <w:tcBorders>
              <w:top w:val="nil"/>
              <w:left w:val="nil"/>
              <w:bottom w:val="single" w:sz="4" w:space="0" w:color="auto"/>
              <w:right w:val="single" w:sz="4" w:space="0" w:color="auto"/>
            </w:tcBorders>
          </w:tcPr>
          <w:p w:rsidR="00F84D34" w:rsidRPr="00CB55C4" w:rsidRDefault="00F84D34" w:rsidP="00CF5ECC">
            <w:pPr>
              <w:rPr>
                <w:rFonts w:cs="Arial"/>
              </w:rPr>
            </w:pPr>
          </w:p>
        </w:tc>
        <w:tc>
          <w:tcPr>
            <w:tcW w:w="1843" w:type="dxa"/>
            <w:tcBorders>
              <w:top w:val="nil"/>
              <w:left w:val="nil"/>
              <w:bottom w:val="single" w:sz="4" w:space="0" w:color="auto"/>
              <w:right w:val="single" w:sz="4" w:space="0" w:color="auto"/>
            </w:tcBorders>
          </w:tcPr>
          <w:p w:rsidR="00F84D34" w:rsidRPr="00CB55C4" w:rsidRDefault="00F84D34" w:rsidP="00CF5ECC">
            <w:pPr>
              <w:rPr>
                <w:rFonts w:cs="Arial"/>
              </w:rPr>
            </w:pPr>
          </w:p>
        </w:tc>
      </w:tr>
      <w:tr w:rsidR="00F84D34" w:rsidTr="00CF5ECC">
        <w:trPr>
          <w:trHeight w:val="300"/>
        </w:trPr>
        <w:tc>
          <w:tcPr>
            <w:tcW w:w="426"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21</w:t>
            </w:r>
          </w:p>
        </w:tc>
        <w:tc>
          <w:tcPr>
            <w:tcW w:w="5670" w:type="dxa"/>
            <w:tcBorders>
              <w:top w:val="nil"/>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 xml:space="preserve">Robotski voziček mora omogočati sterilno prekrivanje le tega in delovnih rok z materiali za enkratno uporabo z vgrajenimi nastavki, na katere so pritrjeni kirurški inštrumenti. </w:t>
            </w:r>
          </w:p>
        </w:tc>
        <w:tc>
          <w:tcPr>
            <w:tcW w:w="1275"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22</w:t>
            </w:r>
          </w:p>
        </w:tc>
        <w:tc>
          <w:tcPr>
            <w:tcW w:w="5670" w:type="dxa"/>
            <w:tcBorders>
              <w:top w:val="single" w:sz="4" w:space="0" w:color="auto"/>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Voziček mora vsebovati vsaj 24’’- palčni zaslon, 2D in na dotik, preko katerega ima zdravstveno osebje dostop do nastavitev in prikazuje kirurško sliko endoskopa.</w:t>
            </w:r>
          </w:p>
        </w:tc>
        <w:tc>
          <w:tcPr>
            <w:tcW w:w="1275" w:type="dxa"/>
            <w:tcBorders>
              <w:top w:val="single" w:sz="4" w:space="0" w:color="auto"/>
              <w:left w:val="nil"/>
              <w:bottom w:val="single" w:sz="4" w:space="0" w:color="auto"/>
              <w:right w:val="single" w:sz="4" w:space="0" w:color="auto"/>
            </w:tcBorders>
          </w:tcPr>
          <w:p w:rsidR="00F84D34" w:rsidRPr="00CB55C4" w:rsidRDefault="00F84D34" w:rsidP="00CF5ECC">
            <w:pPr>
              <w:rPr>
                <w:rFonts w:cs="Arial"/>
              </w:rPr>
            </w:pPr>
          </w:p>
        </w:tc>
        <w:tc>
          <w:tcPr>
            <w:tcW w:w="1843" w:type="dxa"/>
            <w:tcBorders>
              <w:top w:val="single" w:sz="4" w:space="0" w:color="auto"/>
              <w:left w:val="nil"/>
              <w:bottom w:val="single" w:sz="4" w:space="0" w:color="auto"/>
              <w:right w:val="single" w:sz="4" w:space="0" w:color="auto"/>
            </w:tcBorders>
          </w:tcPr>
          <w:p w:rsidR="00F84D34" w:rsidRPr="00CB55C4" w:rsidRDefault="00F84D34" w:rsidP="00CF5ECC">
            <w:pPr>
              <w:rPr>
                <w:rFonts w:cs="Arial"/>
              </w:rPr>
            </w:pPr>
          </w:p>
        </w:tc>
      </w:tr>
      <w:tr w:rsidR="00F84D34" w:rsidTr="00CF5EC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23</w:t>
            </w:r>
          </w:p>
        </w:tc>
        <w:tc>
          <w:tcPr>
            <w:tcW w:w="5670" w:type="dxa"/>
            <w:tcBorders>
              <w:top w:val="single" w:sz="4" w:space="0" w:color="auto"/>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 xml:space="preserve">Zaslon iz prejšnje alineje mora omogočati interaktivnost (kot npr. risanje oz. markiranje struktur na le-tem). Označbe na zaslonu vozička za vizualni nadzor morajo biti vidne tudi v kirurški konzoli. Zagotovljena mora biti dvosmerna povezava interaktivnega zaslona s kirurško konzolo. </w:t>
            </w:r>
          </w:p>
        </w:tc>
        <w:tc>
          <w:tcPr>
            <w:tcW w:w="1275"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00"/>
        </w:trPr>
        <w:tc>
          <w:tcPr>
            <w:tcW w:w="426"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24</w:t>
            </w:r>
          </w:p>
        </w:tc>
        <w:tc>
          <w:tcPr>
            <w:tcW w:w="5670" w:type="dxa"/>
            <w:tcBorders>
              <w:top w:val="nil"/>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 xml:space="preserve">Voziček mora vključevati integrirani električni skalpel na katerega je mogoče priključiti robotske, </w:t>
            </w:r>
            <w:proofErr w:type="spellStart"/>
            <w:r w:rsidRPr="00CB55C4">
              <w:rPr>
                <w:rFonts w:cs="Arial"/>
              </w:rPr>
              <w:t>laparoskopske</w:t>
            </w:r>
            <w:proofErr w:type="spellEnd"/>
            <w:r w:rsidRPr="00CB55C4">
              <w:rPr>
                <w:rFonts w:cs="Arial"/>
              </w:rPr>
              <w:t xml:space="preserve"> in odprte kirurške inštrumente. Električni skalpel mora podpirati </w:t>
            </w:r>
            <w:proofErr w:type="spellStart"/>
            <w:r w:rsidRPr="00CB55C4">
              <w:rPr>
                <w:rFonts w:cs="Arial"/>
              </w:rPr>
              <w:t>monopolarne</w:t>
            </w:r>
            <w:proofErr w:type="spellEnd"/>
            <w:r w:rsidRPr="00CB55C4">
              <w:rPr>
                <w:rFonts w:cs="Arial"/>
              </w:rPr>
              <w:t xml:space="preserve">, bipolarne in napredne bipolarne </w:t>
            </w:r>
            <w:proofErr w:type="spellStart"/>
            <w:r w:rsidRPr="00CB55C4">
              <w:rPr>
                <w:rFonts w:cs="Arial"/>
              </w:rPr>
              <w:t>radiofrekvenčne</w:t>
            </w:r>
            <w:proofErr w:type="spellEnd"/>
            <w:r w:rsidRPr="00CB55C4">
              <w:rPr>
                <w:rFonts w:cs="Arial"/>
              </w:rPr>
              <w:t xml:space="preserve"> inštrumente. </w:t>
            </w:r>
          </w:p>
        </w:tc>
        <w:tc>
          <w:tcPr>
            <w:tcW w:w="1275"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25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 xml:space="preserve">Voziček mora vključevati vir svetlobe LED, ki združuje belo svetlobo in fluorescenčni vidni sistem (detekcija ICG), reža USB za shranjevanje posnetkov zaslona, jedro, elektronsko procesno središče robotskega sistema in police, ki so na voljo za namestitev </w:t>
            </w:r>
            <w:proofErr w:type="spellStart"/>
            <w:r w:rsidRPr="00CB55C4">
              <w:rPr>
                <w:rFonts w:cs="Arial"/>
              </w:rPr>
              <w:t>insuflatorja</w:t>
            </w:r>
            <w:proofErr w:type="spellEnd"/>
            <w:r w:rsidRPr="00CB55C4">
              <w:rPr>
                <w:rFonts w:cs="Arial"/>
              </w:rPr>
              <w:t>, snemalne naprave itd., držalo za jeklenke ter avdio in video priključki (vhodi in izhodi).</w:t>
            </w:r>
          </w:p>
        </w:tc>
        <w:tc>
          <w:tcPr>
            <w:tcW w:w="1275" w:type="dxa"/>
            <w:tcBorders>
              <w:top w:val="single" w:sz="4" w:space="0" w:color="auto"/>
              <w:left w:val="single" w:sz="4" w:space="0" w:color="auto"/>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single" w:sz="4" w:space="0" w:color="auto"/>
              <w:left w:val="single" w:sz="4" w:space="0" w:color="auto"/>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26</w:t>
            </w:r>
          </w:p>
        </w:tc>
        <w:tc>
          <w:tcPr>
            <w:tcW w:w="5670" w:type="dxa"/>
            <w:tcBorders>
              <w:top w:val="single" w:sz="4" w:space="0" w:color="auto"/>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 xml:space="preserve">Voziček mora omogočati internetno povezavo preko katere lahko pooblaščeno osebje spremlja delovanje in stanje robotskega sistema ter posreduje v primeru okvare ali </w:t>
            </w:r>
            <w:r w:rsidRPr="00CB55C4">
              <w:rPr>
                <w:rFonts w:cs="Arial"/>
              </w:rPr>
              <w:lastRenderedPageBreak/>
              <w:t>preventivno zamenja dele, da se izogne morebitni dejanski okvari. Preko tega sistema povezave mora omogočati, da pooblaščeno osebje na zahtevo kirurške ekipe pomaga tudi med samo operacijo.</w:t>
            </w:r>
            <w:r w:rsidR="00082F84">
              <w:t xml:space="preserve"> </w:t>
            </w:r>
            <w:r w:rsidR="00082F84" w:rsidRPr="00F749F9">
              <w:rPr>
                <w:color w:val="FF0000"/>
              </w:rPr>
              <w:t xml:space="preserve">Ponudnik lahko </w:t>
            </w:r>
            <w:r w:rsidR="00082F84" w:rsidRPr="00F749F9">
              <w:rPr>
                <w:rFonts w:cs="Arial"/>
                <w:color w:val="FF0000"/>
              </w:rPr>
              <w:t>omogoča tovrstno rešitev</w:t>
            </w:r>
            <w:r w:rsidR="009A30FB">
              <w:rPr>
                <w:rFonts w:cs="Arial"/>
                <w:color w:val="FF0000"/>
              </w:rPr>
              <w:t xml:space="preserve"> tudi </w:t>
            </w:r>
            <w:r w:rsidR="00082F84" w:rsidRPr="00F749F9">
              <w:rPr>
                <w:rFonts w:cs="Arial"/>
                <w:color w:val="FF0000"/>
              </w:rPr>
              <w:t>preko prenosnega računalnika, ki je priključen na voziček.</w:t>
            </w:r>
          </w:p>
        </w:tc>
        <w:tc>
          <w:tcPr>
            <w:tcW w:w="1275"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734"/>
        </w:trPr>
        <w:tc>
          <w:tcPr>
            <w:tcW w:w="426"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27</w:t>
            </w:r>
          </w:p>
        </w:tc>
        <w:tc>
          <w:tcPr>
            <w:tcW w:w="5670" w:type="dxa"/>
            <w:tcBorders>
              <w:top w:val="nil"/>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Voziček mora vsebovati povezovalne elemente med posameznimi komponentami za nemoteno delovanje sistema (kot npr. optični kabli,…)</w:t>
            </w:r>
          </w:p>
        </w:tc>
        <w:tc>
          <w:tcPr>
            <w:tcW w:w="1275"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B55C4" w:rsidRDefault="00F84D34" w:rsidP="00CF5ECC">
            <w:pPr>
              <w:rPr>
                <w:rFonts w:cs="Arial"/>
                <w:iCs/>
                <w:color w:val="000000"/>
              </w:rPr>
            </w:pPr>
            <w:r>
              <w:rPr>
                <w:rFonts w:cs="Arial"/>
                <w:iCs/>
                <w:color w:val="000000"/>
              </w:rPr>
              <w:t>28</w:t>
            </w:r>
          </w:p>
        </w:tc>
        <w:tc>
          <w:tcPr>
            <w:tcW w:w="5670" w:type="dxa"/>
            <w:tcBorders>
              <w:top w:val="single" w:sz="4" w:space="0" w:color="auto"/>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bCs/>
              </w:rPr>
            </w:pPr>
            <w:r w:rsidRPr="00CB55C4">
              <w:rPr>
                <w:rFonts w:cs="Arial"/>
                <w:bCs/>
              </w:rPr>
              <w:t>Robotski sistem mora vsebovati tudi drugo kirurško konzolo, ki je enaka prvi (opisani v točki 1) za potrebe zahtevnih onkoloških operacij z več specialisti.</w:t>
            </w:r>
          </w:p>
        </w:tc>
        <w:tc>
          <w:tcPr>
            <w:tcW w:w="1275"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29</w:t>
            </w:r>
          </w:p>
        </w:tc>
        <w:tc>
          <w:tcPr>
            <w:tcW w:w="5670" w:type="dxa"/>
            <w:tcBorders>
              <w:top w:val="single" w:sz="4" w:space="0" w:color="auto"/>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bCs/>
              </w:rPr>
            </w:pPr>
            <w:r w:rsidRPr="00CB55C4">
              <w:rPr>
                <w:rFonts w:cs="Arial"/>
                <w:bCs/>
              </w:rPr>
              <w:t xml:space="preserve">Druga kirurška konzola mora omogočati enak pogled in vidno polje </w:t>
            </w:r>
            <w:r w:rsidRPr="00CB55C4">
              <w:rPr>
                <w:rFonts w:cs="Arial"/>
              </w:rPr>
              <w:t xml:space="preserve">(kirurško sliko in morebitne diagnostične slike) ter hkratno usklajeno upravljanje kirurškega robota oz. inštrumentov. </w:t>
            </w:r>
          </w:p>
        </w:tc>
        <w:tc>
          <w:tcPr>
            <w:tcW w:w="1275"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30</w:t>
            </w:r>
          </w:p>
        </w:tc>
        <w:tc>
          <w:tcPr>
            <w:tcW w:w="5670" w:type="dxa"/>
            <w:tcBorders>
              <w:top w:val="single" w:sz="4" w:space="0" w:color="auto"/>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bCs/>
              </w:rPr>
            </w:pPr>
            <w:r w:rsidRPr="00CB55C4">
              <w:rPr>
                <w:rFonts w:cs="Arial"/>
                <w:bCs/>
              </w:rPr>
              <w:t>Druga kirurška konzola mora omogočati upravljanje sistema virtualnih kazalcev, ki se jih aktivira v eni konzoli in se prikažejo v obeh konzolah.</w:t>
            </w:r>
          </w:p>
        </w:tc>
        <w:tc>
          <w:tcPr>
            <w:tcW w:w="1275"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00"/>
        </w:trPr>
        <w:tc>
          <w:tcPr>
            <w:tcW w:w="426"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31</w:t>
            </w:r>
          </w:p>
        </w:tc>
        <w:tc>
          <w:tcPr>
            <w:tcW w:w="5670" w:type="dxa"/>
            <w:tcBorders>
              <w:top w:val="nil"/>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 xml:space="preserve">Robotski sistem mora vključevati tudi robotsko prilagojeno operativno mizo, ki omogoča </w:t>
            </w:r>
            <w:proofErr w:type="spellStart"/>
            <w:r w:rsidRPr="00CB55C4">
              <w:rPr>
                <w:rFonts w:cs="Arial"/>
              </w:rPr>
              <w:t>intraoperativno</w:t>
            </w:r>
            <w:proofErr w:type="spellEnd"/>
            <w:r w:rsidRPr="00CB55C4">
              <w:rPr>
                <w:rFonts w:cs="Arial"/>
              </w:rPr>
              <w:t xml:space="preserve"> premikanje le te, brez odklapljanja robotskih rok.</w:t>
            </w:r>
          </w:p>
        </w:tc>
        <w:tc>
          <w:tcPr>
            <w:tcW w:w="1275"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00"/>
        </w:trPr>
        <w:tc>
          <w:tcPr>
            <w:tcW w:w="426"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32</w:t>
            </w:r>
          </w:p>
        </w:tc>
        <w:tc>
          <w:tcPr>
            <w:tcW w:w="5670" w:type="dxa"/>
            <w:tcBorders>
              <w:top w:val="nil"/>
              <w:left w:val="nil"/>
              <w:bottom w:val="single" w:sz="4" w:space="0" w:color="auto"/>
              <w:right w:val="single" w:sz="4" w:space="0" w:color="auto"/>
            </w:tcBorders>
            <w:shd w:val="clear" w:color="000000" w:fill="FFFFFF"/>
            <w:vAlign w:val="center"/>
          </w:tcPr>
          <w:p w:rsidR="00F84D34" w:rsidRPr="00CB55C4" w:rsidRDefault="00F84D34" w:rsidP="00CF5ECC">
            <w:pPr>
              <w:pStyle w:val="ListParagraph"/>
              <w:ind w:left="0"/>
              <w:jc w:val="both"/>
              <w:rPr>
                <w:rFonts w:cs="Arial"/>
              </w:rPr>
            </w:pPr>
            <w:r w:rsidRPr="00CB55C4">
              <w:rPr>
                <w:rFonts w:cs="Arial"/>
              </w:rPr>
              <w:t xml:space="preserve">Operativna miza mora biti z robotskim sistemom povezana s pomočjo ustreznega vmesnika (zagotovljenega s strani ponudnika robotskega sistema), ki omogoča medsebojno povezavo in komunikacijo. </w:t>
            </w:r>
          </w:p>
        </w:tc>
        <w:tc>
          <w:tcPr>
            <w:tcW w:w="1275" w:type="dxa"/>
            <w:tcBorders>
              <w:top w:val="nil"/>
              <w:left w:val="nil"/>
              <w:bottom w:val="single" w:sz="4" w:space="0" w:color="auto"/>
              <w:right w:val="single" w:sz="4" w:space="0" w:color="auto"/>
            </w:tcBorders>
            <w:shd w:val="clear" w:color="000000" w:fill="FFFFFF"/>
          </w:tcPr>
          <w:p w:rsidR="00F84D34" w:rsidRPr="00CB55C4" w:rsidRDefault="00F84D34" w:rsidP="00CF5ECC">
            <w:pPr>
              <w:rPr>
                <w:rFonts w:cs="Arial"/>
                <w:color w:val="000000"/>
              </w:rPr>
            </w:pPr>
          </w:p>
        </w:tc>
        <w:tc>
          <w:tcPr>
            <w:tcW w:w="1843" w:type="dxa"/>
            <w:tcBorders>
              <w:top w:val="nil"/>
              <w:left w:val="nil"/>
              <w:bottom w:val="single" w:sz="4" w:space="0" w:color="auto"/>
              <w:right w:val="single" w:sz="4" w:space="0" w:color="auto"/>
            </w:tcBorders>
            <w:shd w:val="clear" w:color="000000" w:fill="FFFFFF"/>
          </w:tcPr>
          <w:p w:rsidR="00F84D34" w:rsidRPr="00CB55C4" w:rsidRDefault="00F84D34" w:rsidP="00CF5ECC">
            <w:pPr>
              <w:rPr>
                <w:rFonts w:cs="Arial"/>
                <w:color w:val="000000"/>
              </w:rPr>
            </w:pPr>
          </w:p>
        </w:tc>
      </w:tr>
      <w:tr w:rsidR="00F84D34" w:rsidTr="00CF5ECC">
        <w:trPr>
          <w:trHeight w:val="300"/>
        </w:trPr>
        <w:tc>
          <w:tcPr>
            <w:tcW w:w="426"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33</w:t>
            </w:r>
          </w:p>
        </w:tc>
        <w:tc>
          <w:tcPr>
            <w:tcW w:w="5670" w:type="dxa"/>
            <w:tcBorders>
              <w:top w:val="nil"/>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 xml:space="preserve">Kompleten sistem robotskega sistema in povezane pripadajoče operacijske mize mora omogočati premestitev bolnika med operacijo, ne da bi bilo treba odklopiti robotske delovne roke vozička za delo na pacientu iz </w:t>
            </w:r>
            <w:proofErr w:type="spellStart"/>
            <w:r w:rsidRPr="00CB55C4">
              <w:rPr>
                <w:rFonts w:cs="Arial"/>
              </w:rPr>
              <w:t>trokarjev</w:t>
            </w:r>
            <w:proofErr w:type="spellEnd"/>
            <w:r w:rsidRPr="00CB55C4">
              <w:rPr>
                <w:rFonts w:cs="Arial"/>
              </w:rPr>
              <w:t xml:space="preserve">. </w:t>
            </w:r>
          </w:p>
        </w:tc>
        <w:tc>
          <w:tcPr>
            <w:tcW w:w="1275"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34</w:t>
            </w:r>
          </w:p>
        </w:tc>
        <w:tc>
          <w:tcPr>
            <w:tcW w:w="5670" w:type="dxa"/>
            <w:tcBorders>
              <w:top w:val="single" w:sz="4" w:space="0" w:color="auto"/>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 xml:space="preserve">Vsi robotski inštrumenti morajo omogočati upravljanje preko robotske kirurške konzole.  </w:t>
            </w:r>
          </w:p>
        </w:tc>
        <w:tc>
          <w:tcPr>
            <w:tcW w:w="1275"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35</w:t>
            </w:r>
          </w:p>
        </w:tc>
        <w:tc>
          <w:tcPr>
            <w:tcW w:w="5670" w:type="dxa"/>
            <w:tcBorders>
              <w:top w:val="single" w:sz="4" w:space="0" w:color="auto"/>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 xml:space="preserve">Robotski sistem mora ponujati možnost uporabe sledečih različnih inštrumentov: vsaj dve vrsti različnih </w:t>
            </w:r>
            <w:proofErr w:type="spellStart"/>
            <w:r w:rsidRPr="00CB55C4">
              <w:rPr>
                <w:rFonts w:cs="Arial"/>
              </w:rPr>
              <w:t>monopolarnih</w:t>
            </w:r>
            <w:proofErr w:type="spellEnd"/>
            <w:r w:rsidRPr="00CB55C4">
              <w:rPr>
                <w:rFonts w:cs="Arial"/>
              </w:rPr>
              <w:t xml:space="preserve"> inštrumentov, vsaj štiri vrste različnih bipolarnih inštrumentov, vsaj dve vrsti različnih naprednih bipolarnih inštrumentov, vsaj tri vrste različnih držal za igle, vsej pet vrst različnih oprijemalnih inštrumentov, vsaj tri vrste različnih </w:t>
            </w:r>
            <w:proofErr w:type="spellStart"/>
            <w:r w:rsidRPr="00CB55C4">
              <w:rPr>
                <w:rFonts w:cs="Arial"/>
              </w:rPr>
              <w:t>aplikatorjev</w:t>
            </w:r>
            <w:proofErr w:type="spellEnd"/>
            <w:r w:rsidRPr="00CB55C4">
              <w:rPr>
                <w:rFonts w:cs="Arial"/>
              </w:rPr>
              <w:t xml:space="preserve"> sponk, vsaj tri vrste različnih črevesnih </w:t>
            </w:r>
            <w:proofErr w:type="spellStart"/>
            <w:r w:rsidRPr="00CB55C4">
              <w:rPr>
                <w:rFonts w:cs="Arial"/>
              </w:rPr>
              <w:t>steplerjev</w:t>
            </w:r>
            <w:proofErr w:type="spellEnd"/>
            <w:r w:rsidRPr="00CB55C4">
              <w:rPr>
                <w:rFonts w:cs="Arial"/>
              </w:rPr>
              <w:t>, vsaj eno vrsto robotskega aspiratorja z možnostjo irigacije.</w:t>
            </w:r>
          </w:p>
        </w:tc>
        <w:tc>
          <w:tcPr>
            <w:tcW w:w="1275"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36</w:t>
            </w:r>
          </w:p>
        </w:tc>
        <w:tc>
          <w:tcPr>
            <w:tcW w:w="5670" w:type="dxa"/>
            <w:tcBorders>
              <w:top w:val="single" w:sz="4" w:space="0" w:color="auto"/>
              <w:left w:val="nil"/>
              <w:bottom w:val="single" w:sz="4" w:space="0" w:color="auto"/>
              <w:right w:val="single" w:sz="4" w:space="0" w:color="auto"/>
            </w:tcBorders>
            <w:shd w:val="clear" w:color="auto" w:fill="auto"/>
            <w:vAlign w:val="center"/>
          </w:tcPr>
          <w:p w:rsidR="00F84D34" w:rsidRPr="00CB55C4" w:rsidRDefault="00F84D34" w:rsidP="00CF5ECC">
            <w:pPr>
              <w:pStyle w:val="ListParagraph"/>
              <w:ind w:left="0"/>
              <w:jc w:val="both"/>
              <w:rPr>
                <w:rFonts w:cs="Arial"/>
              </w:rPr>
            </w:pPr>
            <w:r w:rsidRPr="00CB55C4">
              <w:rPr>
                <w:rFonts w:cs="Arial"/>
              </w:rPr>
              <w:t xml:space="preserve">Ponudnik mora v ponudbo vključiti tudi dodatne 3 sete materiala, ki je nujno potreben za izvedbo posega (12x robotski </w:t>
            </w:r>
            <w:proofErr w:type="spellStart"/>
            <w:r w:rsidRPr="00CB55C4">
              <w:rPr>
                <w:rFonts w:cs="Arial"/>
              </w:rPr>
              <w:t>troakar</w:t>
            </w:r>
            <w:proofErr w:type="spellEnd"/>
            <w:r w:rsidRPr="00CB55C4">
              <w:rPr>
                <w:rFonts w:cs="Arial"/>
              </w:rPr>
              <w:t xml:space="preserve">, 3x vodilo </w:t>
            </w:r>
            <w:proofErr w:type="spellStart"/>
            <w:r w:rsidRPr="00CB55C4">
              <w:rPr>
                <w:rFonts w:cs="Arial"/>
              </w:rPr>
              <w:t>troakarja</w:t>
            </w:r>
            <w:proofErr w:type="spellEnd"/>
            <w:r w:rsidRPr="00CB55C4">
              <w:rPr>
                <w:rFonts w:cs="Arial"/>
              </w:rPr>
              <w:t xml:space="preserve">, 3x </w:t>
            </w:r>
            <w:proofErr w:type="spellStart"/>
            <w:r w:rsidRPr="00CB55C4">
              <w:rPr>
                <w:rFonts w:cs="Arial"/>
              </w:rPr>
              <w:t>monopolarni</w:t>
            </w:r>
            <w:proofErr w:type="spellEnd"/>
            <w:r w:rsidRPr="00CB55C4">
              <w:rPr>
                <w:rFonts w:cs="Arial"/>
              </w:rPr>
              <w:t xml:space="preserve"> kabel, </w:t>
            </w:r>
            <w:r w:rsidRPr="00112F3F">
              <w:rPr>
                <w:rFonts w:cs="Arial"/>
                <w:color w:val="FF0000"/>
              </w:rPr>
              <w:t>3x bipolarni kabel).</w:t>
            </w:r>
          </w:p>
        </w:tc>
        <w:tc>
          <w:tcPr>
            <w:tcW w:w="1275"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37</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B55C4" w:rsidRDefault="00F84D34" w:rsidP="00CF5ECC">
            <w:pPr>
              <w:rPr>
                <w:rFonts w:cs="Arial"/>
              </w:rPr>
            </w:pPr>
            <w:r w:rsidRPr="00CB55C4">
              <w:rPr>
                <w:rFonts w:cs="Arial"/>
              </w:rPr>
              <w:t xml:space="preserve">Optični sistem mora omogočati 3D HD sliko in uporabo endoskopov 0° in 30°, ki jih je mogoče sterilizirati v celoti in so opremljeni s samodejnim ostrenjem, umerjanjem beline in samodejnim 3D. </w:t>
            </w:r>
          </w:p>
        </w:tc>
        <w:tc>
          <w:tcPr>
            <w:tcW w:w="1275" w:type="dxa"/>
            <w:tcBorders>
              <w:top w:val="single" w:sz="4" w:space="0" w:color="auto"/>
              <w:left w:val="single" w:sz="4" w:space="0" w:color="auto"/>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single" w:sz="4" w:space="0" w:color="auto"/>
              <w:left w:val="single" w:sz="4" w:space="0" w:color="auto"/>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436"/>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38</w:t>
            </w:r>
          </w:p>
        </w:tc>
        <w:tc>
          <w:tcPr>
            <w:tcW w:w="5670" w:type="dxa"/>
            <w:tcBorders>
              <w:top w:val="single" w:sz="4" w:space="0" w:color="auto"/>
              <w:left w:val="nil"/>
              <w:bottom w:val="single" w:sz="4" w:space="0" w:color="auto"/>
              <w:right w:val="single" w:sz="4" w:space="0" w:color="auto"/>
            </w:tcBorders>
            <w:shd w:val="clear" w:color="auto" w:fill="auto"/>
            <w:vAlign w:val="center"/>
          </w:tcPr>
          <w:p w:rsidR="00F84D34" w:rsidRPr="00CB55C4" w:rsidRDefault="00F84D34" w:rsidP="00CF5ECC">
            <w:pPr>
              <w:rPr>
                <w:rFonts w:cs="Arial"/>
              </w:rPr>
            </w:pPr>
            <w:r w:rsidRPr="00CB55C4">
              <w:rPr>
                <w:rFonts w:cs="Arial"/>
              </w:rPr>
              <w:t xml:space="preserve">Optični sistem mora omogočati uporabo naravne svetlobe (LED) in fluorescenčne svetlobe (detekcija ICG).  </w:t>
            </w:r>
          </w:p>
        </w:tc>
        <w:tc>
          <w:tcPr>
            <w:tcW w:w="1275"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single" w:sz="4" w:space="0" w:color="auto"/>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600"/>
        </w:trPr>
        <w:tc>
          <w:tcPr>
            <w:tcW w:w="426"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39</w:t>
            </w:r>
          </w:p>
        </w:tc>
        <w:tc>
          <w:tcPr>
            <w:tcW w:w="5670" w:type="dxa"/>
            <w:tcBorders>
              <w:top w:val="nil"/>
              <w:left w:val="nil"/>
              <w:bottom w:val="single" w:sz="4" w:space="0" w:color="auto"/>
              <w:right w:val="single" w:sz="4" w:space="0" w:color="auto"/>
            </w:tcBorders>
            <w:shd w:val="clear" w:color="auto" w:fill="auto"/>
            <w:vAlign w:val="center"/>
          </w:tcPr>
          <w:p w:rsidR="00F84D34" w:rsidRPr="00CB55C4" w:rsidRDefault="00F84D34" w:rsidP="00CF5ECC">
            <w:pPr>
              <w:rPr>
                <w:rFonts w:cs="Arial"/>
              </w:rPr>
            </w:pPr>
            <w:r w:rsidRPr="00CB55C4">
              <w:rPr>
                <w:rFonts w:cs="Arial"/>
              </w:rPr>
              <w:t xml:space="preserve">Robotski sistem mora omogočati preklop med naravno in fluorescenčno (ICG) svetlobo brez zamenjave endoskopa ali položaja endoskopa. </w:t>
            </w:r>
          </w:p>
        </w:tc>
        <w:tc>
          <w:tcPr>
            <w:tcW w:w="1275"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300"/>
        </w:trPr>
        <w:tc>
          <w:tcPr>
            <w:tcW w:w="426"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40</w:t>
            </w:r>
          </w:p>
        </w:tc>
        <w:tc>
          <w:tcPr>
            <w:tcW w:w="5670" w:type="dxa"/>
            <w:tcBorders>
              <w:top w:val="nil"/>
              <w:left w:val="nil"/>
              <w:bottom w:val="single" w:sz="4" w:space="0" w:color="auto"/>
              <w:right w:val="single" w:sz="4" w:space="0" w:color="auto"/>
            </w:tcBorders>
            <w:shd w:val="clear" w:color="auto" w:fill="auto"/>
            <w:vAlign w:val="center"/>
          </w:tcPr>
          <w:p w:rsidR="00F84D34" w:rsidRPr="00CB55C4" w:rsidRDefault="00F84D34" w:rsidP="00CF5ECC">
            <w:pPr>
              <w:rPr>
                <w:rFonts w:cs="Arial"/>
              </w:rPr>
            </w:pPr>
            <w:r w:rsidRPr="00CB55C4">
              <w:rPr>
                <w:rFonts w:cs="Arial"/>
              </w:rPr>
              <w:t xml:space="preserve">Ponudba mora obsegati 3x 0º in 3x 30º optiko. </w:t>
            </w:r>
          </w:p>
        </w:tc>
        <w:tc>
          <w:tcPr>
            <w:tcW w:w="1275"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c>
          <w:tcPr>
            <w:tcW w:w="1843"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trHeight w:val="207"/>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84D34" w:rsidRPr="00CB55C4" w:rsidRDefault="00F84D34" w:rsidP="00CF5ECC">
            <w:pPr>
              <w:jc w:val="center"/>
              <w:rPr>
                <w:rFonts w:cs="Arial"/>
                <w:iCs/>
                <w:color w:val="000000"/>
              </w:rPr>
            </w:pPr>
            <w:r>
              <w:rPr>
                <w:rFonts w:cs="Arial"/>
                <w:iCs/>
                <w:color w:val="000000"/>
              </w:rPr>
              <w:t>41</w:t>
            </w:r>
          </w:p>
        </w:tc>
        <w:tc>
          <w:tcPr>
            <w:tcW w:w="5670" w:type="dxa"/>
            <w:tcBorders>
              <w:top w:val="single" w:sz="4" w:space="0" w:color="auto"/>
              <w:left w:val="single" w:sz="4" w:space="0" w:color="auto"/>
              <w:bottom w:val="single" w:sz="4" w:space="0" w:color="auto"/>
              <w:right w:val="single" w:sz="4" w:space="0" w:color="auto"/>
            </w:tcBorders>
            <w:shd w:val="clear" w:color="000000" w:fill="FFFFFF"/>
            <w:vAlign w:val="center"/>
          </w:tcPr>
          <w:p w:rsidR="00F84D34" w:rsidRPr="00CB55C4" w:rsidRDefault="00F84D34" w:rsidP="00CF5ECC">
            <w:pPr>
              <w:rPr>
                <w:rFonts w:cs="Arial"/>
                <w:color w:val="000000"/>
              </w:rPr>
            </w:pPr>
            <w:r w:rsidRPr="00CB55C4">
              <w:rPr>
                <w:rFonts w:cs="Arial"/>
                <w:color w:val="000000"/>
              </w:rPr>
              <w:t>Garancija kirurškega sistema mora biti 12 mesecev.</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F84D34" w:rsidRPr="00CB55C4" w:rsidRDefault="00F84D34" w:rsidP="00CF5ECC">
            <w:pPr>
              <w:rPr>
                <w:rFonts w:cs="Arial"/>
                <w:color w:val="000000"/>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rsidR="00F84D34" w:rsidRPr="00CB55C4" w:rsidRDefault="00F84D34" w:rsidP="00CF5ECC">
            <w:pPr>
              <w:rPr>
                <w:rFonts w:cs="Arial"/>
                <w:color w:val="000000"/>
              </w:rPr>
            </w:pPr>
          </w:p>
        </w:tc>
      </w:tr>
      <w:tr w:rsidR="00F84D34" w:rsidTr="00CF5ECC">
        <w:trPr>
          <w:trHeight w:val="207"/>
        </w:trPr>
        <w:tc>
          <w:tcPr>
            <w:tcW w:w="9214"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F84D34" w:rsidRPr="00775841" w:rsidRDefault="00F84D34" w:rsidP="00CF5ECC">
            <w:pPr>
              <w:jc w:val="both"/>
              <w:rPr>
                <w:rFonts w:cs="Arial"/>
                <w:b/>
              </w:rPr>
            </w:pPr>
            <w:r w:rsidRPr="00775841">
              <w:rPr>
                <w:rFonts w:cs="Arial"/>
                <w:b/>
              </w:rPr>
              <w:t xml:space="preserve">PONUDNIK MORA V SVOJI PONUDBI PREDLOŽITI USTREZNO TEHNIČNO DOKUMENTACIJO (PROSPEKT, KATALOG ALI DRUG USTREZEN URADEN MATERIAL, KAMOR SPADA TUDI IZJAVA PROIZVAJALCA PONUJENE OPREME, KI PA MORA BITI PODKREPLJENA Z DOKAZILI) IZ KATERE MORA BITI JASNO RAZVIDNO IZPOLNJEVANJE VSEH TEHNIČNIH SPECIFIKACIJ PREDMETA JAVNEGA NAROČILA. </w:t>
            </w:r>
          </w:p>
          <w:p w:rsidR="00F84D34" w:rsidRPr="00CB55C4" w:rsidRDefault="00F84D34" w:rsidP="00CF5ECC">
            <w:pPr>
              <w:jc w:val="both"/>
              <w:rPr>
                <w:rFonts w:cs="Arial"/>
                <w:color w:val="000000"/>
              </w:rPr>
            </w:pPr>
            <w:r w:rsidRPr="00775841">
              <w:rPr>
                <w:rFonts w:cs="Arial"/>
                <w:b/>
              </w:rPr>
              <w:lastRenderedPageBreak/>
              <w:t>NAROČNIK KOT USTREZNEGA DOKAZILA NE BO ŠTEL IZJAVE GOSPODARSKEGA SUBJEKTA, KI NI PROIZVAJALEC PONUJENEGA PROIZVODA.</w:t>
            </w:r>
          </w:p>
        </w:tc>
      </w:tr>
    </w:tbl>
    <w:p w:rsidR="00FD6554" w:rsidRDefault="00FD6554" w:rsidP="00F84D34">
      <w:pPr>
        <w:jc w:val="both"/>
        <w:rPr>
          <w:rFonts w:cs="Arial"/>
          <w:b/>
          <w:color w:val="000000"/>
          <w:u w:val="single"/>
        </w:rPr>
      </w:pPr>
      <w:bookmarkStart w:id="0" w:name="_Hlk485381619" w:colFirst="0" w:colLast="0"/>
    </w:p>
    <w:p w:rsidR="00F84D34" w:rsidRDefault="00F84D34" w:rsidP="00F84D34">
      <w:pPr>
        <w:jc w:val="both"/>
        <w:rPr>
          <w:rFonts w:cs="Arial"/>
          <w:b/>
          <w:color w:val="000000"/>
          <w:u w:val="single"/>
        </w:rPr>
      </w:pPr>
      <w:r w:rsidRPr="000477BF">
        <w:rPr>
          <w:rFonts w:cs="Arial"/>
          <w:b/>
          <w:color w:val="000000"/>
          <w:u w:val="single"/>
        </w:rPr>
        <w:t>2. IZOBRAŽEVANJE / ŠOLANJE</w:t>
      </w:r>
    </w:p>
    <w:p w:rsidR="00F84D34" w:rsidRDefault="00F84D34" w:rsidP="00F84D34">
      <w:pPr>
        <w:jc w:val="both"/>
        <w:rPr>
          <w:rFonts w:cs="Arial"/>
          <w:b/>
          <w:color w:val="000000"/>
          <w:u w:val="single"/>
        </w:rPr>
      </w:pPr>
    </w:p>
    <w:p w:rsidR="00F84D34" w:rsidRPr="00CE62EC" w:rsidRDefault="00F84D34" w:rsidP="00F84D34">
      <w:pPr>
        <w:jc w:val="both"/>
        <w:rPr>
          <w:rFonts w:cs="Arial"/>
          <w:color w:val="FF0000"/>
          <w:u w:val="single"/>
        </w:rPr>
      </w:pPr>
      <w:r>
        <w:rPr>
          <w:rFonts w:cs="Arial"/>
          <w:color w:val="000000"/>
        </w:rPr>
        <w:t>a. OSNOVNO IZOBRAŽEVANJE / ŠOLANJE: Osnovno i</w:t>
      </w:r>
      <w:r w:rsidRPr="000477BF">
        <w:rPr>
          <w:rFonts w:cs="Arial"/>
          <w:color w:val="000000"/>
        </w:rPr>
        <w:t>zobraževanje (šolanje) za delo z aparatom bo potekalo na lokaciji naročnika za vse uporabnike naročnika</w:t>
      </w:r>
      <w:r>
        <w:rPr>
          <w:rFonts w:cs="Arial"/>
          <w:color w:val="000000"/>
        </w:rPr>
        <w:t>, in sicer med delovniki, med 7:00 in 15:00 uro</w:t>
      </w:r>
      <w:r w:rsidRPr="000477BF">
        <w:rPr>
          <w:rFonts w:cs="Arial"/>
          <w:color w:val="000000"/>
        </w:rPr>
        <w:t xml:space="preserve">. Izobraževanje je potrebno izvesti takoj po inštalaciji aparata in pred končnim prevzemom. </w:t>
      </w:r>
      <w:r w:rsidR="00CE62EC" w:rsidRPr="00CE62EC">
        <w:rPr>
          <w:rFonts w:cs="Arial"/>
          <w:color w:val="FF0000"/>
        </w:rPr>
        <w:t xml:space="preserve">Naročnik želi izobraževanje prve stopnje za kader, ki upravlja robotski kirurški sistem (v primeru naročnika kader zdravstvene nege).  </w:t>
      </w:r>
    </w:p>
    <w:p w:rsidR="00F84D34" w:rsidRDefault="00F84D34" w:rsidP="00F84D34">
      <w:pPr>
        <w:jc w:val="both"/>
        <w:rPr>
          <w:rFonts w:cs="Arial"/>
          <w:b/>
          <w:color w:val="000000"/>
          <w:u w:val="single"/>
        </w:rPr>
      </w:pPr>
    </w:p>
    <w:p w:rsidR="00F84D34" w:rsidRDefault="00F84D34" w:rsidP="00F84D34">
      <w:pPr>
        <w:jc w:val="both"/>
        <w:rPr>
          <w:rFonts w:cs="Arial"/>
          <w:color w:val="000000"/>
        </w:rPr>
      </w:pPr>
      <w:r>
        <w:rPr>
          <w:rFonts w:cs="Arial"/>
          <w:color w:val="000000"/>
        </w:rPr>
        <w:t xml:space="preserve">b. </w:t>
      </w:r>
      <w:r w:rsidRPr="00DB27BE">
        <w:rPr>
          <w:rFonts w:cs="Arial"/>
          <w:color w:val="000000"/>
        </w:rPr>
        <w:t>NAPREDNO IZOBRAŽEVANJE</w:t>
      </w:r>
      <w:r>
        <w:rPr>
          <w:rFonts w:cs="Arial"/>
          <w:color w:val="000000"/>
        </w:rPr>
        <w:t xml:space="preserve"> </w:t>
      </w:r>
      <w:r w:rsidRPr="00DB27BE">
        <w:rPr>
          <w:rFonts w:cs="Arial"/>
          <w:color w:val="000000"/>
        </w:rPr>
        <w:t>/</w:t>
      </w:r>
      <w:r>
        <w:rPr>
          <w:rFonts w:cs="Arial"/>
          <w:color w:val="000000"/>
        </w:rPr>
        <w:t xml:space="preserve"> </w:t>
      </w:r>
      <w:r w:rsidRPr="00DB27BE">
        <w:rPr>
          <w:rFonts w:cs="Arial"/>
          <w:color w:val="000000"/>
        </w:rPr>
        <w:t>ŠOLANJE:</w:t>
      </w:r>
      <w:r>
        <w:rPr>
          <w:rFonts w:cs="Arial"/>
          <w:color w:val="000000"/>
        </w:rPr>
        <w:t xml:space="preserve"> </w:t>
      </w:r>
      <w:r w:rsidRPr="00DB27BE">
        <w:rPr>
          <w:rFonts w:cs="Arial"/>
          <w:color w:val="000000"/>
        </w:rPr>
        <w:t>Napredno celostno šolanje in izpopolnjevanje s certificiranjem zdravstvenega osebja, ki bo z robotskim sistemom delalo</w:t>
      </w:r>
      <w:r>
        <w:rPr>
          <w:rFonts w:cs="Arial"/>
          <w:color w:val="000000"/>
        </w:rPr>
        <w:t xml:space="preserve">, bo potekalo po končnem prevzemu opreme. Naročnik dopušča možnost, da se del (naprednega) izobraževanja izvede na lokaciji ponudnika/proizvajalca, pri čemer naročnik ne nosi nobenih dodatnih stroškov. V kolikor se bo izobraževanje izvajalo na lokaciji ponudnika/proizvajalca, bosta naročnik in ponudnik sporazumno dogovorila termine in kraj izvajanja (ponudnik predlagati termine najmanj sedem (7) delovnih dni pred samo izvedbo). </w:t>
      </w:r>
    </w:p>
    <w:p w:rsidR="00F84D34" w:rsidRDefault="00F84D34" w:rsidP="00F84D34">
      <w:pPr>
        <w:jc w:val="both"/>
        <w:rPr>
          <w:rFonts w:cs="Arial"/>
          <w:color w:val="000000"/>
        </w:rPr>
      </w:pPr>
      <w:r>
        <w:rPr>
          <w:rFonts w:cs="Arial"/>
          <w:color w:val="000000"/>
        </w:rPr>
        <w:t>Ponudnik mora v ponudbi predložiti c</w:t>
      </w:r>
      <w:r w:rsidRPr="00DB27BE">
        <w:rPr>
          <w:rFonts w:cs="Arial"/>
          <w:color w:val="000000"/>
        </w:rPr>
        <w:t xml:space="preserve">eloten program edukacijskega postopka in postopka certificiranja s strani </w:t>
      </w:r>
      <w:r>
        <w:rPr>
          <w:rFonts w:cs="Arial"/>
          <w:color w:val="000000"/>
        </w:rPr>
        <w:t>proizvajalca</w:t>
      </w:r>
      <w:r w:rsidRPr="00DB27BE">
        <w:rPr>
          <w:rFonts w:cs="Arial"/>
          <w:color w:val="000000"/>
        </w:rPr>
        <w:t xml:space="preserve"> za ves zdravstveni kader, ki bo robotski kirurški sistem uporabljal.</w:t>
      </w:r>
    </w:p>
    <w:p w:rsidR="00F84D34" w:rsidRDefault="00F84D34" w:rsidP="00F84D34">
      <w:pPr>
        <w:jc w:val="both"/>
        <w:rPr>
          <w:rFonts w:cs="Arial"/>
          <w:color w:val="000000"/>
        </w:rPr>
      </w:pPr>
    </w:p>
    <w:p w:rsidR="00F84D34" w:rsidRPr="00DB27BE" w:rsidRDefault="00F84D34" w:rsidP="00F84D34">
      <w:pPr>
        <w:jc w:val="both"/>
        <w:rPr>
          <w:rFonts w:cs="Arial"/>
          <w:color w:val="000000"/>
          <w:u w:val="single"/>
        </w:rPr>
      </w:pPr>
      <w:r w:rsidRPr="00DB27BE">
        <w:rPr>
          <w:rFonts w:cs="Arial"/>
          <w:color w:val="000000"/>
          <w:u w:val="single"/>
        </w:rPr>
        <w:t>Vsi stroški izobraževanja</w:t>
      </w:r>
      <w:r>
        <w:rPr>
          <w:rFonts w:cs="Arial"/>
          <w:color w:val="000000"/>
          <w:u w:val="single"/>
        </w:rPr>
        <w:t>/šolanja</w:t>
      </w:r>
      <w:r w:rsidRPr="00DB27BE">
        <w:rPr>
          <w:rFonts w:cs="Arial"/>
          <w:color w:val="000000"/>
          <w:u w:val="single"/>
        </w:rPr>
        <w:t xml:space="preserve"> </w:t>
      </w:r>
      <w:r>
        <w:rPr>
          <w:rFonts w:cs="Arial"/>
          <w:color w:val="000000"/>
          <w:u w:val="single"/>
        </w:rPr>
        <w:t xml:space="preserve">(a. in b.) </w:t>
      </w:r>
      <w:r w:rsidRPr="00DB27BE">
        <w:rPr>
          <w:rFonts w:cs="Arial"/>
          <w:color w:val="000000"/>
          <w:u w:val="single"/>
        </w:rPr>
        <w:t>morajo biti vključeni v ceno aparata.</w:t>
      </w:r>
    </w:p>
    <w:p w:rsidR="00F84D34" w:rsidRPr="000477BF" w:rsidRDefault="00F84D34" w:rsidP="00F84D34">
      <w:pPr>
        <w:jc w:val="both"/>
        <w:rPr>
          <w:rFonts w:cs="Arial"/>
          <w:b/>
          <w:u w:val="single"/>
        </w:rPr>
      </w:pPr>
    </w:p>
    <w:p w:rsidR="00F84D34" w:rsidRDefault="00F84D34" w:rsidP="00F84D34">
      <w:pPr>
        <w:jc w:val="both"/>
        <w:rPr>
          <w:rFonts w:cs="Arial"/>
          <w:b/>
          <w:u w:val="single"/>
        </w:rPr>
      </w:pPr>
      <w:r w:rsidRPr="000477BF">
        <w:rPr>
          <w:rFonts w:cs="Arial"/>
          <w:b/>
          <w:u w:val="single"/>
        </w:rPr>
        <w:t>3. POGARANCIJSKO VZDRŽEVANJE:</w:t>
      </w:r>
    </w:p>
    <w:p w:rsidR="00F84D34" w:rsidRPr="000477BF" w:rsidRDefault="00F84D34" w:rsidP="00F84D34">
      <w:pPr>
        <w:jc w:val="both"/>
        <w:rPr>
          <w:rFonts w:cs="Arial"/>
        </w:rPr>
      </w:pPr>
    </w:p>
    <w:p w:rsidR="00F84D34" w:rsidRPr="000477BF" w:rsidRDefault="00F84D34" w:rsidP="00F84D34">
      <w:pPr>
        <w:jc w:val="both"/>
        <w:rPr>
          <w:rFonts w:cs="Arial"/>
          <w:szCs w:val="18"/>
        </w:rPr>
      </w:pPr>
      <w:r w:rsidRPr="000477BF">
        <w:rPr>
          <w:rFonts w:cs="Arial"/>
          <w:szCs w:val="18"/>
        </w:rPr>
        <w:t xml:space="preserve">Ponujeno </w:t>
      </w:r>
      <w:proofErr w:type="spellStart"/>
      <w:r w:rsidRPr="000477BF">
        <w:rPr>
          <w:rFonts w:cs="Arial"/>
          <w:szCs w:val="18"/>
        </w:rPr>
        <w:t>pogarancijsko</w:t>
      </w:r>
      <w:proofErr w:type="spellEnd"/>
      <w:r w:rsidRPr="000477BF">
        <w:rPr>
          <w:rFonts w:cs="Arial"/>
          <w:szCs w:val="18"/>
        </w:rPr>
        <w:t xml:space="preserve"> vzdrževanje mora biti kot »ALL INCLUSIVE«, kar pomeni, da veljajo enake zahteve naročnika kot to velja za garancijsko vzdrževanje (kot je navedeno v pogodbi). V ceno vzdrževanja so vključeni vsi povezani stroški (potni stroški, ure servisiranja, rezervni deli…).</w:t>
      </w:r>
    </w:p>
    <w:p w:rsidR="00F84D34" w:rsidRPr="000477BF" w:rsidRDefault="00F84D34" w:rsidP="00F84D34">
      <w:pPr>
        <w:jc w:val="both"/>
        <w:rPr>
          <w:rFonts w:cs="Arial"/>
          <w:szCs w:val="18"/>
        </w:rPr>
      </w:pPr>
    </w:p>
    <w:p w:rsidR="00F84D34" w:rsidRPr="005E21B2" w:rsidRDefault="00F84D34" w:rsidP="00F84D34">
      <w:pPr>
        <w:rPr>
          <w:rFonts w:cs="Arial"/>
        </w:rPr>
      </w:pPr>
      <w:proofErr w:type="spellStart"/>
      <w:r w:rsidRPr="000477BF">
        <w:rPr>
          <w:rFonts w:cs="Arial"/>
        </w:rPr>
        <w:t>Pogarancijsko</w:t>
      </w:r>
      <w:proofErr w:type="spellEnd"/>
      <w:r w:rsidRPr="000477BF">
        <w:rPr>
          <w:rFonts w:cs="Arial"/>
        </w:rPr>
        <w:t xml:space="preserve"> vzdrževanje ALL INCLUSIVE mora obsegati:</w:t>
      </w:r>
    </w:p>
    <w:p w:rsidR="00F84D34" w:rsidRPr="005E21B2" w:rsidRDefault="00F84D34" w:rsidP="00F84D34">
      <w:pPr>
        <w:numPr>
          <w:ilvl w:val="0"/>
          <w:numId w:val="1"/>
        </w:numPr>
        <w:jc w:val="both"/>
        <w:rPr>
          <w:rFonts w:cs="Arial"/>
          <w:szCs w:val="18"/>
        </w:rPr>
      </w:pPr>
      <w:r w:rsidRPr="005E21B2">
        <w:rPr>
          <w:rFonts w:cs="Arial"/>
          <w:szCs w:val="18"/>
        </w:rPr>
        <w:t>odpravo okvar ob normalni uporabi,</w:t>
      </w:r>
    </w:p>
    <w:p w:rsidR="00F84D34" w:rsidRPr="005E21B2" w:rsidRDefault="00F84D34" w:rsidP="00F84D34">
      <w:pPr>
        <w:numPr>
          <w:ilvl w:val="0"/>
          <w:numId w:val="1"/>
        </w:numPr>
        <w:ind w:left="567" w:hanging="207"/>
        <w:jc w:val="both"/>
        <w:rPr>
          <w:rFonts w:cs="Arial"/>
          <w:szCs w:val="18"/>
        </w:rPr>
      </w:pPr>
      <w:r w:rsidRPr="005E21B2">
        <w:rPr>
          <w:rFonts w:cs="Arial"/>
          <w:szCs w:val="18"/>
        </w:rPr>
        <w:t>preventivno vzdrževanje po navodilih proizvajalca (</w:t>
      </w:r>
      <w:r>
        <w:rPr>
          <w:rFonts w:cs="Arial"/>
          <w:szCs w:val="18"/>
        </w:rPr>
        <w:t xml:space="preserve">vsaj </w:t>
      </w:r>
      <w:r w:rsidRPr="005E21B2">
        <w:rPr>
          <w:rFonts w:cs="Arial"/>
          <w:szCs w:val="18"/>
        </w:rPr>
        <w:t>1x letno),</w:t>
      </w:r>
    </w:p>
    <w:p w:rsidR="00F84D34" w:rsidRPr="005E21B2" w:rsidRDefault="00F84D34" w:rsidP="00F84D34">
      <w:pPr>
        <w:numPr>
          <w:ilvl w:val="0"/>
          <w:numId w:val="1"/>
        </w:numPr>
        <w:jc w:val="both"/>
        <w:rPr>
          <w:rFonts w:cs="Arial"/>
          <w:szCs w:val="18"/>
        </w:rPr>
      </w:pPr>
      <w:r w:rsidRPr="005E21B2">
        <w:rPr>
          <w:rFonts w:cs="Arial"/>
          <w:szCs w:val="18"/>
        </w:rPr>
        <w:t>izredno vzdrževanje in servisiranje z brezplačno zamenjavo okvarjenih rezervnih delov,</w:t>
      </w:r>
    </w:p>
    <w:p w:rsidR="00F84D34" w:rsidRPr="005E21B2" w:rsidRDefault="00F84D34" w:rsidP="00F84D34">
      <w:pPr>
        <w:numPr>
          <w:ilvl w:val="0"/>
          <w:numId w:val="1"/>
        </w:numPr>
        <w:jc w:val="both"/>
        <w:rPr>
          <w:rFonts w:cs="Arial"/>
          <w:szCs w:val="18"/>
        </w:rPr>
      </w:pPr>
      <w:r w:rsidRPr="005E21B2">
        <w:rPr>
          <w:rFonts w:cs="Arial"/>
          <w:szCs w:val="18"/>
        </w:rPr>
        <w:t xml:space="preserve">zagotavljanje najnovejše verzije programske opreme, </w:t>
      </w:r>
    </w:p>
    <w:p w:rsidR="00F84D34" w:rsidRPr="005E21B2" w:rsidRDefault="00F84D34" w:rsidP="00F84D34">
      <w:pPr>
        <w:numPr>
          <w:ilvl w:val="0"/>
          <w:numId w:val="1"/>
        </w:numPr>
        <w:jc w:val="both"/>
        <w:rPr>
          <w:rFonts w:cs="Arial"/>
          <w:szCs w:val="18"/>
        </w:rPr>
      </w:pPr>
      <w:r w:rsidRPr="005E21B2">
        <w:rPr>
          <w:rFonts w:cs="Arial"/>
          <w:szCs w:val="18"/>
        </w:rPr>
        <w:t>stroške dela in z njim povezane stroške (vključno s potnimi stroški in časom serviserja na poti),</w:t>
      </w:r>
    </w:p>
    <w:p w:rsidR="00F84D34" w:rsidRPr="005E21B2" w:rsidRDefault="00F84D34" w:rsidP="00F84D34">
      <w:pPr>
        <w:numPr>
          <w:ilvl w:val="0"/>
          <w:numId w:val="1"/>
        </w:numPr>
        <w:jc w:val="both"/>
        <w:rPr>
          <w:rFonts w:cs="Arial"/>
          <w:szCs w:val="18"/>
        </w:rPr>
      </w:pPr>
      <w:r w:rsidRPr="005E21B2">
        <w:rPr>
          <w:rFonts w:cs="Arial"/>
          <w:szCs w:val="18"/>
        </w:rPr>
        <w:t>ostale stroške, ki so potrebni za nemoteno delovanje opreme.</w:t>
      </w:r>
    </w:p>
    <w:p w:rsidR="00F84D34" w:rsidRPr="000477BF" w:rsidRDefault="00F84D34" w:rsidP="00F84D34">
      <w:pPr>
        <w:jc w:val="both"/>
        <w:rPr>
          <w:rFonts w:cs="Arial"/>
          <w:szCs w:val="18"/>
          <w:highlight w:val="yellow"/>
        </w:rPr>
      </w:pPr>
    </w:p>
    <w:p w:rsidR="00F84D34" w:rsidRPr="000477BF" w:rsidRDefault="00F84D34" w:rsidP="00F84D34">
      <w:pPr>
        <w:jc w:val="both"/>
        <w:rPr>
          <w:rFonts w:cs="Arial"/>
          <w:szCs w:val="18"/>
        </w:rPr>
      </w:pPr>
      <w:r w:rsidRPr="000477BF">
        <w:rPr>
          <w:rFonts w:cs="Arial"/>
          <w:szCs w:val="18"/>
        </w:rPr>
        <w:t>Ponudnik ne odgovarja za nedelovanje, ki je posledica naklepnih dejanj s strani naročnika ali tretjih oseb in v primeru, ko naročnik z opremo ne ravna skladno z navodili. Breme dokazovanja je na izbranem ponudniku.</w:t>
      </w:r>
    </w:p>
    <w:p w:rsidR="00F84D34" w:rsidRPr="000477BF" w:rsidRDefault="00F84D34" w:rsidP="00F84D34">
      <w:pPr>
        <w:jc w:val="both"/>
        <w:rPr>
          <w:rFonts w:eastAsia="Calibri" w:cs="Arial"/>
          <w:lang w:eastAsia="en-US"/>
        </w:rPr>
      </w:pPr>
    </w:p>
    <w:p w:rsidR="00F84D34" w:rsidRPr="00643151" w:rsidRDefault="00F84D34" w:rsidP="00F84D34">
      <w:pPr>
        <w:jc w:val="both"/>
        <w:rPr>
          <w:rFonts w:eastAsia="Calibri" w:cs="Arial"/>
          <w:lang w:eastAsia="en-US"/>
        </w:rPr>
      </w:pPr>
      <w:r w:rsidRPr="00643151">
        <w:rPr>
          <w:rFonts w:eastAsia="Calibri" w:cs="Arial"/>
          <w:lang w:eastAsia="en-US"/>
        </w:rPr>
        <w:t>Odzivni čas</w:t>
      </w:r>
      <w:r w:rsidRPr="00643151">
        <w:t xml:space="preserve"> pri </w:t>
      </w:r>
      <w:proofErr w:type="spellStart"/>
      <w:r w:rsidRPr="00643151">
        <w:rPr>
          <w:rFonts w:eastAsia="Calibri" w:cs="Arial"/>
          <w:lang w:eastAsia="en-US"/>
        </w:rPr>
        <w:t>pogarancijskem</w:t>
      </w:r>
      <w:proofErr w:type="spellEnd"/>
      <w:r w:rsidRPr="00643151">
        <w:rPr>
          <w:rFonts w:eastAsia="Calibri" w:cs="Arial"/>
          <w:lang w:eastAsia="en-US"/>
        </w:rPr>
        <w:t xml:space="preserve"> vzdrževanju ALL INCLUSIVE:</w:t>
      </w:r>
    </w:p>
    <w:p w:rsidR="00F84D34" w:rsidRPr="000477BF" w:rsidRDefault="00F84D34" w:rsidP="00F84D34">
      <w:pPr>
        <w:jc w:val="both"/>
        <w:rPr>
          <w:rFonts w:eastAsia="Calibri" w:cs="Arial"/>
        </w:rPr>
      </w:pPr>
      <w:r w:rsidRPr="00643151">
        <w:rPr>
          <w:rFonts w:eastAsia="Calibri" w:cs="Arial"/>
          <w:iCs/>
        </w:rPr>
        <w:t xml:space="preserve">Izvajalec zagotavlja naročniku odzivni čas najkasneje v roku </w:t>
      </w:r>
      <w:r>
        <w:rPr>
          <w:rFonts w:eastAsia="Calibri" w:cs="Arial"/>
          <w:iCs/>
        </w:rPr>
        <w:t>2</w:t>
      </w:r>
      <w:r w:rsidRPr="00643151">
        <w:rPr>
          <w:rFonts w:eastAsia="Calibri" w:cs="Arial"/>
          <w:iCs/>
        </w:rPr>
        <w:t xml:space="preserve"> ur po prejemu obvestila o napaki (odzivni čas je čas, v katerem se pristopi k odpravljanju napake) ter odpravo napak v maksimalno 48 urah po prejemu obvestila o napaki (med delovnikom od 7 do 20 ure). V primeru, da napaka ni odpravljena v 48 urah po prejemu obvestila o napaki, mora izvajalec za čas daljšega od pogodbeno dogovorjenega popravila zagotoviti nadomestno opremo istih ali boljših karakteristik na lastne stroške.</w:t>
      </w:r>
      <w:r w:rsidRPr="000477BF">
        <w:rPr>
          <w:rFonts w:eastAsia="Calibri" w:cs="Arial"/>
          <w:iCs/>
        </w:rPr>
        <w:t xml:space="preserve"> V kolikor izvajalec ne odpravi napake v predvidenem roku ali ne zagotovi nadomestne opreme je dolžan naročniku plačati pogodbeno kazen v skladu s pogodbenimi določili.</w:t>
      </w:r>
    </w:p>
    <w:p w:rsidR="00F84D34" w:rsidRPr="00775841" w:rsidRDefault="00F84D34" w:rsidP="00F84D34">
      <w:pPr>
        <w:jc w:val="both"/>
        <w:rPr>
          <w:rFonts w:eastAsia="Calibri" w:cs="Arial"/>
        </w:rPr>
      </w:pPr>
    </w:p>
    <w:p w:rsidR="00F84D34" w:rsidRDefault="00F84D34" w:rsidP="00F84D34">
      <w:pPr>
        <w:ind w:left="284" w:hanging="284"/>
        <w:jc w:val="both"/>
        <w:rPr>
          <w:rFonts w:eastAsia="Calibri" w:cs="Arial"/>
          <w:b/>
          <w:u w:val="single"/>
          <w:lang w:eastAsia="en-US"/>
        </w:rPr>
      </w:pPr>
      <w:r w:rsidRPr="00B91589">
        <w:rPr>
          <w:rFonts w:eastAsia="Calibri" w:cs="Arial"/>
          <w:b/>
          <w:u w:val="single"/>
          <w:lang w:eastAsia="en-US"/>
        </w:rPr>
        <w:t>4. POTROŠNI MATERIAL</w:t>
      </w:r>
    </w:p>
    <w:p w:rsidR="00F84D34" w:rsidRPr="00B91589" w:rsidRDefault="00F84D34" w:rsidP="00F84D34">
      <w:pPr>
        <w:ind w:left="284" w:hanging="284"/>
        <w:jc w:val="both"/>
        <w:rPr>
          <w:rFonts w:eastAsia="Calibri" w:cs="Arial"/>
          <w:b/>
          <w:u w:val="single"/>
          <w:lang w:eastAsia="en-US"/>
        </w:rPr>
      </w:pPr>
    </w:p>
    <w:p w:rsidR="00F84D34" w:rsidRDefault="00F84D34" w:rsidP="00F84D34">
      <w:pPr>
        <w:jc w:val="both"/>
        <w:rPr>
          <w:rFonts w:eastAsia="Calibri" w:cs="Arial"/>
          <w:lang w:eastAsia="en-US"/>
        </w:rPr>
      </w:pPr>
      <w:r>
        <w:rPr>
          <w:rFonts w:eastAsia="Calibri" w:cs="Arial"/>
          <w:lang w:eastAsia="en-US"/>
        </w:rPr>
        <w:t xml:space="preserve">Ponudnik mora v obrazcu </w:t>
      </w:r>
      <w:r w:rsidRPr="00343002">
        <w:rPr>
          <w:rFonts w:eastAsia="Calibri" w:cs="Arial"/>
          <w:lang w:eastAsia="en-US"/>
        </w:rPr>
        <w:t>št. 2B: Ponudbeni predračun za potrošni material (II. zavihek ponudbenega predračuna</w:t>
      </w:r>
      <w:r>
        <w:rPr>
          <w:rFonts w:eastAsia="Calibri" w:cs="Arial"/>
          <w:lang w:eastAsia="en-US"/>
        </w:rPr>
        <w:t xml:space="preserve"> levo spodaj</w:t>
      </w:r>
      <w:r w:rsidRPr="00343002">
        <w:rPr>
          <w:rFonts w:eastAsia="Calibri" w:cs="Arial"/>
          <w:lang w:eastAsia="en-US"/>
        </w:rPr>
        <w:t>)</w:t>
      </w:r>
      <w:r>
        <w:rPr>
          <w:rFonts w:eastAsia="Calibri" w:cs="Arial"/>
          <w:lang w:eastAsia="en-US"/>
        </w:rPr>
        <w:t xml:space="preserve"> navesti ves potrošni material, ki ga naročnik potrebuje za normalno uporabo sistema za </w:t>
      </w:r>
      <w:r w:rsidRPr="00343002">
        <w:rPr>
          <w:rFonts w:eastAsia="Calibri" w:cs="Arial"/>
          <w:b/>
          <w:lang w:eastAsia="en-US"/>
        </w:rPr>
        <w:t>200 preiskav letno</w:t>
      </w:r>
      <w:r>
        <w:rPr>
          <w:rFonts w:eastAsia="Calibri" w:cs="Arial"/>
          <w:lang w:eastAsia="en-US"/>
        </w:rPr>
        <w:t xml:space="preserve">, in sicer: </w:t>
      </w:r>
    </w:p>
    <w:p w:rsidR="00F84D34" w:rsidRPr="00343002" w:rsidRDefault="00F84D34" w:rsidP="00F84D34">
      <w:pPr>
        <w:numPr>
          <w:ilvl w:val="0"/>
          <w:numId w:val="2"/>
        </w:numPr>
        <w:tabs>
          <w:tab w:val="left" w:pos="567"/>
        </w:tabs>
        <w:ind w:left="567" w:hanging="425"/>
        <w:jc w:val="both"/>
        <w:rPr>
          <w:rFonts w:eastAsia="Calibri" w:cs="Arial"/>
          <w:lang w:eastAsia="en-US"/>
        </w:rPr>
      </w:pPr>
      <w:r w:rsidRPr="00343002">
        <w:rPr>
          <w:rFonts w:eastAsia="Calibri" w:cs="Arial"/>
          <w:lang w:eastAsia="en-US"/>
        </w:rPr>
        <w:t xml:space="preserve">Osnovni komplet potrošnega materiala potreben za vsak poseg – sterilni prekrivni material za op. polje, sterilni prekrivni material za robotske roke, sterilni priključki za robotske roke in robotske inštrumente. </w:t>
      </w:r>
    </w:p>
    <w:p w:rsidR="00F84D34" w:rsidRPr="00343002" w:rsidRDefault="00F84D34" w:rsidP="00F84D34">
      <w:pPr>
        <w:numPr>
          <w:ilvl w:val="0"/>
          <w:numId w:val="2"/>
        </w:numPr>
        <w:tabs>
          <w:tab w:val="left" w:pos="567"/>
        </w:tabs>
        <w:ind w:left="567" w:hanging="425"/>
        <w:jc w:val="both"/>
        <w:rPr>
          <w:rFonts w:eastAsia="Calibri" w:cs="Arial"/>
          <w:lang w:eastAsia="en-US"/>
        </w:rPr>
      </w:pPr>
      <w:r w:rsidRPr="00343002">
        <w:rPr>
          <w:rFonts w:eastAsia="Calibri" w:cs="Arial"/>
          <w:lang w:eastAsia="en-US"/>
        </w:rPr>
        <w:lastRenderedPageBreak/>
        <w:t xml:space="preserve">Set inštrumentov za robotski kirurški poseg (upravljanje vseh inštrumentov preko robotske kirurške konzole) – </w:t>
      </w:r>
      <w:proofErr w:type="spellStart"/>
      <w:r w:rsidRPr="00343002">
        <w:rPr>
          <w:rFonts w:eastAsia="Calibri" w:cs="Arial"/>
          <w:lang w:eastAsia="en-US"/>
        </w:rPr>
        <w:t>monopolarne</w:t>
      </w:r>
      <w:proofErr w:type="spellEnd"/>
      <w:r w:rsidRPr="00343002">
        <w:rPr>
          <w:rFonts w:eastAsia="Calibri" w:cs="Arial"/>
          <w:lang w:eastAsia="en-US"/>
        </w:rPr>
        <w:t xml:space="preserve"> škarje s pripomočki, bipolarna prijemalka, držalna prijemalka, robotska napredna bipolarna prijemalka.</w:t>
      </w:r>
    </w:p>
    <w:p w:rsidR="00F84D34" w:rsidRPr="00343002" w:rsidRDefault="00F84D34" w:rsidP="00F84D34">
      <w:pPr>
        <w:numPr>
          <w:ilvl w:val="0"/>
          <w:numId w:val="2"/>
        </w:numPr>
        <w:tabs>
          <w:tab w:val="left" w:pos="567"/>
        </w:tabs>
        <w:ind w:left="567" w:hanging="425"/>
        <w:jc w:val="both"/>
        <w:rPr>
          <w:rFonts w:eastAsia="Calibri" w:cs="Arial"/>
          <w:lang w:eastAsia="en-US"/>
        </w:rPr>
      </w:pPr>
      <w:r w:rsidRPr="00343002">
        <w:rPr>
          <w:rFonts w:eastAsia="Calibri" w:cs="Arial"/>
          <w:lang w:eastAsia="en-US"/>
        </w:rPr>
        <w:t xml:space="preserve">Posebna </w:t>
      </w:r>
      <w:proofErr w:type="spellStart"/>
      <w:r w:rsidRPr="00343002">
        <w:rPr>
          <w:rFonts w:eastAsia="Calibri" w:cs="Arial"/>
          <w:lang w:eastAsia="en-US"/>
        </w:rPr>
        <w:t>protizdrsna</w:t>
      </w:r>
      <w:proofErr w:type="spellEnd"/>
      <w:r w:rsidRPr="00343002">
        <w:rPr>
          <w:rFonts w:eastAsia="Calibri" w:cs="Arial"/>
          <w:lang w:eastAsia="en-US"/>
        </w:rPr>
        <w:t xml:space="preserve"> podloga za posege v </w:t>
      </w:r>
      <w:proofErr w:type="spellStart"/>
      <w:r w:rsidRPr="00343002">
        <w:rPr>
          <w:rFonts w:eastAsia="Calibri" w:cs="Arial"/>
          <w:lang w:eastAsia="en-US"/>
        </w:rPr>
        <w:t>Trendelenburg</w:t>
      </w:r>
      <w:proofErr w:type="spellEnd"/>
      <w:r w:rsidRPr="00343002">
        <w:rPr>
          <w:rFonts w:eastAsia="Calibri" w:cs="Arial"/>
          <w:lang w:eastAsia="en-US"/>
        </w:rPr>
        <w:t xml:space="preserve"> položaju.</w:t>
      </w:r>
    </w:p>
    <w:p w:rsidR="00F84D34" w:rsidRDefault="00F84D34" w:rsidP="00F84D34">
      <w:pPr>
        <w:jc w:val="both"/>
        <w:rPr>
          <w:rFonts w:eastAsia="Calibri" w:cs="Arial"/>
          <w:lang w:eastAsia="en-US"/>
        </w:rPr>
      </w:pPr>
    </w:p>
    <w:p w:rsidR="00F84D34" w:rsidRDefault="00F84D34" w:rsidP="00F84D34">
      <w:pPr>
        <w:tabs>
          <w:tab w:val="left" w:pos="567"/>
        </w:tabs>
        <w:jc w:val="both"/>
        <w:rPr>
          <w:rFonts w:eastAsia="Calibri" w:cs="Arial"/>
          <w:lang w:eastAsia="en-US"/>
        </w:rPr>
      </w:pPr>
      <w:bookmarkStart w:id="1" w:name="_Hlk195519262"/>
      <w:r w:rsidRPr="00343002">
        <w:rPr>
          <w:rFonts w:eastAsia="Calibri" w:cs="Arial"/>
          <w:lang w:eastAsia="en-US"/>
        </w:rPr>
        <w:t xml:space="preserve">Naveden je samo potrošni material, ki ga ima naročnik namen uporabljati. </w:t>
      </w:r>
      <w:r w:rsidRPr="00D869F4">
        <w:rPr>
          <w:rFonts w:eastAsia="Calibri" w:cs="Arial"/>
          <w:lang w:eastAsia="en-US"/>
        </w:rPr>
        <w:t xml:space="preserve">Ponudniki morajo kot prilogo ponudbenega predračuna predložiti </w:t>
      </w:r>
      <w:r>
        <w:rPr>
          <w:rFonts w:eastAsia="Calibri" w:cs="Arial"/>
          <w:lang w:eastAsia="en-US"/>
        </w:rPr>
        <w:t xml:space="preserve">še </w:t>
      </w:r>
      <w:r w:rsidRPr="00D869F4">
        <w:rPr>
          <w:rFonts w:eastAsia="Calibri" w:cs="Arial"/>
          <w:lang w:eastAsia="en-US"/>
        </w:rPr>
        <w:t>INFORMATIVNI CENIK, kjer morajo navesti še ostali potrošni material (dodatni robotski inštrumenti, ki se uporabljajo občasno pri določenih kirurških posegih), ki se uporablja za popolno funkcionalnost sistema za izvajanje kirurškega posega</w:t>
      </w:r>
      <w:r>
        <w:rPr>
          <w:rFonts w:eastAsia="Calibri" w:cs="Arial"/>
          <w:lang w:eastAsia="en-US"/>
        </w:rPr>
        <w:t xml:space="preserve"> </w:t>
      </w:r>
      <w:r w:rsidRPr="00343002">
        <w:rPr>
          <w:rFonts w:eastAsia="Calibri" w:cs="Arial"/>
          <w:lang w:eastAsia="en-US"/>
        </w:rPr>
        <w:t xml:space="preserve">v primeru, da bo naročnik potreboval še ostali potrošni material. EM pri teh postavkah mora biti 1. </w:t>
      </w:r>
    </w:p>
    <w:bookmarkEnd w:id="1"/>
    <w:p w:rsidR="00F84D34" w:rsidRDefault="00F84D34" w:rsidP="00F84D34">
      <w:pPr>
        <w:jc w:val="both"/>
        <w:rPr>
          <w:rFonts w:eastAsia="Calibri" w:cs="Arial"/>
          <w:lang w:eastAsia="en-US"/>
        </w:rPr>
      </w:pPr>
    </w:p>
    <w:p w:rsidR="00F84D34" w:rsidRPr="00B91589" w:rsidRDefault="00F84D34" w:rsidP="00F84D34">
      <w:pPr>
        <w:jc w:val="both"/>
        <w:rPr>
          <w:rFonts w:eastAsia="Calibri" w:cs="Arial"/>
          <w:lang w:eastAsia="en-US"/>
        </w:rPr>
      </w:pPr>
      <w:r w:rsidRPr="00343002">
        <w:rPr>
          <w:rFonts w:eastAsia="Calibri" w:cs="Arial"/>
          <w:lang w:eastAsia="en-US"/>
        </w:rPr>
        <w:t xml:space="preserve">Pogodba se za </w:t>
      </w:r>
      <w:r>
        <w:rPr>
          <w:rFonts w:eastAsia="Calibri" w:cs="Arial"/>
          <w:lang w:eastAsia="en-US"/>
        </w:rPr>
        <w:t>potrošni</w:t>
      </w:r>
      <w:r w:rsidRPr="00343002">
        <w:rPr>
          <w:rFonts w:eastAsia="Calibri" w:cs="Arial"/>
          <w:lang w:eastAsia="en-US"/>
        </w:rPr>
        <w:t xml:space="preserve"> material se sklepa za obdobje </w:t>
      </w:r>
      <w:r>
        <w:rPr>
          <w:rFonts w:eastAsia="Calibri" w:cs="Arial"/>
          <w:lang w:eastAsia="en-US"/>
        </w:rPr>
        <w:t>5</w:t>
      </w:r>
      <w:r w:rsidRPr="00343002">
        <w:rPr>
          <w:rFonts w:eastAsia="Calibri" w:cs="Arial"/>
          <w:lang w:eastAsia="en-US"/>
        </w:rPr>
        <w:t xml:space="preserve"> let. </w:t>
      </w:r>
    </w:p>
    <w:p w:rsidR="00F84D34" w:rsidRDefault="00F84D34" w:rsidP="00F84D34">
      <w:pPr>
        <w:jc w:val="both"/>
        <w:rPr>
          <w:rFonts w:eastAsia="Calibri" w:cs="Arial"/>
          <w:u w:val="single"/>
          <w:lang w:eastAsia="en-US"/>
        </w:rPr>
      </w:pPr>
    </w:p>
    <w:p w:rsidR="00F84D34" w:rsidRDefault="00F84D34" w:rsidP="00F84D34">
      <w:pPr>
        <w:jc w:val="both"/>
        <w:rPr>
          <w:rFonts w:eastAsia="Calibri" w:cs="Arial"/>
          <w:lang w:eastAsia="en-US"/>
        </w:rPr>
      </w:pPr>
    </w:p>
    <w:p w:rsidR="00F84D34" w:rsidRDefault="00F84D34" w:rsidP="00F84D34">
      <w:pPr>
        <w:jc w:val="both"/>
        <w:rPr>
          <w:rFonts w:eastAsia="Calibri" w:cs="Arial"/>
          <w:lang w:eastAsia="en-US"/>
        </w:rPr>
      </w:pPr>
    </w:p>
    <w:p w:rsidR="00F84D34" w:rsidRDefault="00F84D34" w:rsidP="00F84D34">
      <w:pPr>
        <w:jc w:val="both"/>
        <w:rPr>
          <w:rFonts w:eastAsia="Calibri" w:cs="Arial"/>
          <w:lang w:eastAsia="en-US"/>
        </w:rPr>
      </w:pPr>
    </w:p>
    <w:p w:rsidR="00F84D34" w:rsidRPr="00775841" w:rsidRDefault="00F84D34" w:rsidP="00F84D34">
      <w:pPr>
        <w:jc w:val="both"/>
        <w:rPr>
          <w:rFonts w:eastAsia="Calibri" w:cs="Arial"/>
          <w:lang w:eastAsia="en-US"/>
        </w:rPr>
      </w:pPr>
    </w:p>
    <w:tbl>
      <w:tblPr>
        <w:tblW w:w="0" w:type="auto"/>
        <w:tblCellMar>
          <w:left w:w="0" w:type="dxa"/>
          <w:right w:w="0" w:type="dxa"/>
        </w:tblCellMar>
        <w:tblLook w:val="04A0" w:firstRow="1" w:lastRow="0" w:firstColumn="1" w:lastColumn="0" w:noHBand="0" w:noVBand="1"/>
      </w:tblPr>
      <w:tblGrid>
        <w:gridCol w:w="2067"/>
        <w:gridCol w:w="1363"/>
        <w:gridCol w:w="2067"/>
        <w:gridCol w:w="143"/>
        <w:gridCol w:w="3430"/>
      </w:tblGrid>
      <w:tr w:rsidR="00F84D34" w:rsidRPr="00775841" w:rsidTr="00CF5ECC">
        <w:tc>
          <w:tcPr>
            <w:tcW w:w="3430" w:type="dxa"/>
            <w:gridSpan w:val="2"/>
            <w:hideMark/>
          </w:tcPr>
          <w:bookmarkEnd w:id="0"/>
          <w:p w:rsidR="00F84D34" w:rsidRPr="00775841" w:rsidRDefault="00F84D34" w:rsidP="00CF5ECC">
            <w:pPr>
              <w:widowControl w:val="0"/>
              <w:tabs>
                <w:tab w:val="left" w:pos="5580"/>
              </w:tabs>
              <w:autoSpaceDE w:val="0"/>
              <w:autoSpaceDN w:val="0"/>
              <w:adjustRightInd w:val="0"/>
              <w:spacing w:before="48"/>
              <w:jc w:val="center"/>
              <w:rPr>
                <w:rFonts w:cs="Arial"/>
                <w:color w:val="000000"/>
              </w:rPr>
            </w:pPr>
            <w:r w:rsidRPr="00775841">
              <w:rPr>
                <w:rFonts w:cs="Arial"/>
                <w:color w:val="000000"/>
              </w:rPr>
              <w:t>Datum in kraj:</w:t>
            </w:r>
          </w:p>
          <w:p w:rsidR="00F84D34" w:rsidRPr="00775841" w:rsidRDefault="00F84D34" w:rsidP="00CF5ECC">
            <w:pPr>
              <w:widowControl w:val="0"/>
              <w:tabs>
                <w:tab w:val="left" w:pos="5580"/>
              </w:tabs>
              <w:autoSpaceDE w:val="0"/>
              <w:autoSpaceDN w:val="0"/>
              <w:adjustRightInd w:val="0"/>
              <w:spacing w:before="48"/>
              <w:jc w:val="center"/>
              <w:rPr>
                <w:rFonts w:cs="Arial"/>
                <w:color w:val="000000"/>
              </w:rPr>
            </w:pPr>
          </w:p>
          <w:p w:rsidR="00F84D34" w:rsidRPr="00775841" w:rsidRDefault="00F84D34" w:rsidP="00CF5ECC">
            <w:pPr>
              <w:widowControl w:val="0"/>
              <w:tabs>
                <w:tab w:val="left" w:pos="5580"/>
              </w:tabs>
              <w:autoSpaceDE w:val="0"/>
              <w:autoSpaceDN w:val="0"/>
              <w:adjustRightInd w:val="0"/>
              <w:spacing w:before="48"/>
              <w:jc w:val="center"/>
              <w:rPr>
                <w:rFonts w:cs="Arial"/>
                <w:color w:val="000000"/>
                <w:szCs w:val="24"/>
                <w:lang w:eastAsia="en-US"/>
              </w:rPr>
            </w:pPr>
            <w:r w:rsidRPr="00775841">
              <w:rPr>
                <w:rFonts w:cs="Arial"/>
                <w:color w:val="000000"/>
                <w:szCs w:val="24"/>
                <w:lang w:eastAsia="en-US"/>
              </w:rPr>
              <w:t>______________________________</w:t>
            </w:r>
          </w:p>
        </w:tc>
        <w:tc>
          <w:tcPr>
            <w:tcW w:w="2067" w:type="dxa"/>
          </w:tcPr>
          <w:p w:rsidR="00F84D34" w:rsidRPr="00775841" w:rsidRDefault="00F84D34" w:rsidP="00CF5ECC">
            <w:pPr>
              <w:widowControl w:val="0"/>
              <w:tabs>
                <w:tab w:val="left" w:pos="5580"/>
              </w:tabs>
              <w:autoSpaceDE w:val="0"/>
              <w:autoSpaceDN w:val="0"/>
              <w:adjustRightInd w:val="0"/>
              <w:spacing w:before="48"/>
              <w:jc w:val="center"/>
              <w:rPr>
                <w:rFonts w:cs="Arial"/>
                <w:color w:val="000000"/>
                <w:szCs w:val="24"/>
                <w:lang w:eastAsia="en-US"/>
              </w:rPr>
            </w:pPr>
          </w:p>
        </w:tc>
        <w:tc>
          <w:tcPr>
            <w:tcW w:w="3573" w:type="dxa"/>
            <w:gridSpan w:val="2"/>
            <w:hideMark/>
          </w:tcPr>
          <w:p w:rsidR="00F84D34" w:rsidRPr="00775841" w:rsidRDefault="00F84D34" w:rsidP="00CF5ECC">
            <w:pPr>
              <w:widowControl w:val="0"/>
              <w:tabs>
                <w:tab w:val="left" w:pos="5580"/>
              </w:tabs>
              <w:autoSpaceDE w:val="0"/>
              <w:autoSpaceDN w:val="0"/>
              <w:adjustRightInd w:val="0"/>
              <w:spacing w:before="48"/>
              <w:jc w:val="center"/>
              <w:rPr>
                <w:rFonts w:cs="Arial"/>
                <w:color w:val="000000"/>
              </w:rPr>
            </w:pPr>
            <w:r w:rsidRPr="00775841">
              <w:rPr>
                <w:rFonts w:cs="Arial"/>
                <w:color w:val="000000"/>
              </w:rPr>
              <w:t>Žig in podpis zakonitega zastopnika:</w:t>
            </w:r>
          </w:p>
          <w:p w:rsidR="00F84D34" w:rsidRPr="00775841" w:rsidRDefault="00F84D34" w:rsidP="00CF5ECC">
            <w:pPr>
              <w:widowControl w:val="0"/>
              <w:tabs>
                <w:tab w:val="left" w:pos="5580"/>
              </w:tabs>
              <w:autoSpaceDE w:val="0"/>
              <w:autoSpaceDN w:val="0"/>
              <w:adjustRightInd w:val="0"/>
              <w:spacing w:before="48"/>
              <w:jc w:val="center"/>
              <w:rPr>
                <w:rFonts w:cs="Arial"/>
                <w:color w:val="000000"/>
              </w:rPr>
            </w:pPr>
          </w:p>
          <w:p w:rsidR="00F84D34" w:rsidRPr="00775841" w:rsidRDefault="00F84D34" w:rsidP="00CF5ECC">
            <w:pPr>
              <w:widowControl w:val="0"/>
              <w:tabs>
                <w:tab w:val="left" w:pos="5580"/>
              </w:tabs>
              <w:autoSpaceDE w:val="0"/>
              <w:autoSpaceDN w:val="0"/>
              <w:adjustRightInd w:val="0"/>
              <w:spacing w:before="48"/>
              <w:jc w:val="center"/>
              <w:rPr>
                <w:rFonts w:cs="Arial"/>
                <w:color w:val="000000"/>
                <w:szCs w:val="24"/>
                <w:lang w:eastAsia="en-US"/>
              </w:rPr>
            </w:pPr>
            <w:r w:rsidRPr="00775841">
              <w:rPr>
                <w:rFonts w:cs="Arial"/>
                <w:color w:val="000000"/>
                <w:szCs w:val="24"/>
                <w:lang w:eastAsia="en-US"/>
              </w:rPr>
              <w:t>_______________________________</w:t>
            </w:r>
          </w:p>
        </w:tc>
      </w:tr>
      <w:tr w:rsidR="00F84D34" w:rsidRPr="00775841" w:rsidTr="00CF5ECC">
        <w:trPr>
          <w:gridAfter w:val="1"/>
          <w:wAfter w:w="3430" w:type="dxa"/>
        </w:trPr>
        <w:tc>
          <w:tcPr>
            <w:tcW w:w="2067" w:type="dxa"/>
          </w:tcPr>
          <w:p w:rsidR="00F84D34" w:rsidRPr="00775841" w:rsidRDefault="00F84D34" w:rsidP="00CF5ECC">
            <w:pPr>
              <w:widowControl w:val="0"/>
              <w:tabs>
                <w:tab w:val="left" w:pos="5580"/>
              </w:tabs>
              <w:autoSpaceDE w:val="0"/>
              <w:autoSpaceDN w:val="0"/>
              <w:adjustRightInd w:val="0"/>
              <w:spacing w:before="48"/>
              <w:jc w:val="both"/>
              <w:rPr>
                <w:rFonts w:cs="Arial"/>
                <w:b/>
                <w:color w:val="000000"/>
                <w:szCs w:val="24"/>
                <w:lang w:eastAsia="en-US"/>
              </w:rPr>
            </w:pPr>
          </w:p>
        </w:tc>
        <w:tc>
          <w:tcPr>
            <w:tcW w:w="3573" w:type="dxa"/>
            <w:gridSpan w:val="3"/>
            <w:tcBorders>
              <w:top w:val="nil"/>
              <w:left w:val="nil"/>
              <w:right w:val="nil"/>
            </w:tcBorders>
          </w:tcPr>
          <w:p w:rsidR="00F84D34" w:rsidRPr="00775841" w:rsidRDefault="00F84D34" w:rsidP="00CF5ECC">
            <w:pPr>
              <w:widowControl w:val="0"/>
              <w:tabs>
                <w:tab w:val="left" w:pos="5580"/>
              </w:tabs>
              <w:autoSpaceDE w:val="0"/>
              <w:autoSpaceDN w:val="0"/>
              <w:adjustRightInd w:val="0"/>
              <w:spacing w:before="48"/>
              <w:jc w:val="both"/>
              <w:rPr>
                <w:rFonts w:cs="Arial"/>
                <w:b/>
                <w:color w:val="000000"/>
                <w:szCs w:val="24"/>
                <w:lang w:eastAsia="en-US"/>
              </w:rPr>
            </w:pPr>
          </w:p>
        </w:tc>
      </w:tr>
    </w:tbl>
    <w:p w:rsidR="00F84D34" w:rsidRPr="00775841" w:rsidRDefault="00F84D34" w:rsidP="00F84D34">
      <w:pPr>
        <w:rPr>
          <w:lang w:eastAsia="en-US"/>
        </w:rPr>
      </w:pPr>
    </w:p>
    <w:p w:rsidR="00F84D34" w:rsidRPr="00775841" w:rsidRDefault="00F84D34" w:rsidP="00F84D34">
      <w:pPr>
        <w:rPr>
          <w:lang w:eastAsia="en-US"/>
        </w:rPr>
      </w:pPr>
    </w:p>
    <w:p w:rsidR="00F84D34" w:rsidRPr="00775841" w:rsidRDefault="00F84D34" w:rsidP="00F84D34">
      <w:pPr>
        <w:rPr>
          <w:lang w:eastAsia="en-US"/>
        </w:rPr>
      </w:pPr>
    </w:p>
    <w:p w:rsidR="00F84D34" w:rsidRPr="00775841" w:rsidRDefault="00F84D34" w:rsidP="00F84D34">
      <w:pPr>
        <w:rPr>
          <w:lang w:eastAsia="en-US"/>
        </w:rPr>
      </w:pPr>
    </w:p>
    <w:p w:rsidR="00F84D34" w:rsidRPr="00775841" w:rsidRDefault="00F84D34" w:rsidP="00F84D34">
      <w:pPr>
        <w:rPr>
          <w:lang w:eastAsia="en-US"/>
        </w:rPr>
      </w:pPr>
    </w:p>
    <w:p w:rsidR="00F84D34" w:rsidRPr="00775841" w:rsidRDefault="00F84D34" w:rsidP="00F84D34">
      <w:pPr>
        <w:rPr>
          <w:lang w:eastAsia="en-US"/>
        </w:rPr>
      </w:pPr>
    </w:p>
    <w:p w:rsidR="00F84D34" w:rsidRPr="00775841" w:rsidRDefault="00F84D34" w:rsidP="00F84D34">
      <w:pPr>
        <w:rPr>
          <w:lang w:eastAsia="en-US"/>
        </w:rPr>
      </w:pPr>
    </w:p>
    <w:p w:rsidR="00F84D34" w:rsidRPr="00775841" w:rsidRDefault="00F84D34" w:rsidP="00F84D34">
      <w:pPr>
        <w:rPr>
          <w:lang w:eastAsia="en-US"/>
        </w:rPr>
      </w:pPr>
    </w:p>
    <w:p w:rsidR="00F84D34" w:rsidRPr="00775841"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39273C" w:rsidRDefault="0039273C" w:rsidP="00F84D34">
      <w:pPr>
        <w:rPr>
          <w:lang w:eastAsia="en-US"/>
        </w:rPr>
      </w:pPr>
    </w:p>
    <w:p w:rsidR="00F84D34" w:rsidRDefault="00F84D34" w:rsidP="00F84D34">
      <w:pPr>
        <w:rPr>
          <w:lang w:eastAsia="en-US"/>
        </w:rPr>
      </w:pPr>
    </w:p>
    <w:p w:rsidR="006F3260" w:rsidRDefault="006F3260" w:rsidP="00F84D34">
      <w:pPr>
        <w:rPr>
          <w:lang w:eastAsia="en-US"/>
        </w:rPr>
      </w:pPr>
    </w:p>
    <w:p w:rsidR="00F84D34" w:rsidRDefault="00F84D34" w:rsidP="00F84D34">
      <w:pPr>
        <w:rPr>
          <w:lang w:eastAsia="en-US"/>
        </w:rPr>
      </w:pPr>
    </w:p>
    <w:p w:rsidR="00F84D34" w:rsidRDefault="00F84D34" w:rsidP="00F84D34">
      <w:pPr>
        <w:rPr>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84D34" w:rsidRPr="00775841" w:rsidTr="00CF5ECC">
        <w:tc>
          <w:tcPr>
            <w:tcW w:w="1559" w:type="dxa"/>
            <w:tcBorders>
              <w:top w:val="single" w:sz="4" w:space="0" w:color="000000"/>
              <w:left w:val="single" w:sz="4" w:space="0" w:color="000000"/>
              <w:bottom w:val="single" w:sz="4" w:space="0" w:color="000000"/>
              <w:right w:val="single" w:sz="4" w:space="0" w:color="000000"/>
            </w:tcBorders>
            <w:vAlign w:val="center"/>
            <w:hideMark/>
          </w:tcPr>
          <w:p w:rsidR="00F84D34" w:rsidRPr="00775841" w:rsidRDefault="00F84D34" w:rsidP="00CF5ECC">
            <w:pPr>
              <w:jc w:val="both"/>
              <w:rPr>
                <w:b/>
                <w:szCs w:val="24"/>
                <w:lang w:eastAsia="en-US"/>
              </w:rPr>
            </w:pPr>
            <w:r w:rsidRPr="00775841">
              <w:rPr>
                <w:b/>
              </w:rPr>
              <w:lastRenderedPageBreak/>
              <w:t>Obrazec št. 3</w:t>
            </w:r>
            <w:r>
              <w:rPr>
                <w:b/>
              </w:rPr>
              <w:t>B</w:t>
            </w:r>
          </w:p>
        </w:tc>
      </w:tr>
    </w:tbl>
    <w:p w:rsidR="00F84D34" w:rsidRPr="00775841" w:rsidRDefault="00F84D34" w:rsidP="00F84D34">
      <w:pPr>
        <w:rPr>
          <w:lang w:eastAsia="en-US"/>
        </w:rPr>
      </w:pPr>
    </w:p>
    <w:p w:rsidR="00F84D34" w:rsidRDefault="00F84D34" w:rsidP="00F84D34">
      <w:pPr>
        <w:jc w:val="center"/>
        <w:rPr>
          <w:rFonts w:cs="Arial"/>
          <w:b/>
          <w:sz w:val="24"/>
        </w:rPr>
      </w:pPr>
    </w:p>
    <w:p w:rsidR="00F84D34" w:rsidRPr="00775841" w:rsidRDefault="009B221C" w:rsidP="00F84D34">
      <w:pPr>
        <w:jc w:val="center"/>
        <w:rPr>
          <w:rFonts w:cs="Arial"/>
          <w:b/>
          <w:sz w:val="24"/>
        </w:rPr>
      </w:pPr>
      <w:r>
        <w:rPr>
          <w:rFonts w:cs="Arial"/>
          <w:b/>
          <w:sz w:val="24"/>
        </w:rPr>
        <w:t xml:space="preserve">Popravljene </w:t>
      </w:r>
      <w:r w:rsidR="00F84D34" w:rsidRPr="00775841">
        <w:rPr>
          <w:rFonts w:cs="Arial"/>
          <w:b/>
          <w:sz w:val="24"/>
        </w:rPr>
        <w:t>TEHNIČNE SPECIFIKACIJE</w:t>
      </w:r>
    </w:p>
    <w:tbl>
      <w:tblPr>
        <w:tblW w:w="10140" w:type="dxa"/>
        <w:tblLayout w:type="fixed"/>
        <w:tblCellMar>
          <w:left w:w="70" w:type="dxa"/>
          <w:right w:w="70" w:type="dxa"/>
        </w:tblCellMar>
        <w:tblLook w:val="04A0" w:firstRow="1" w:lastRow="0" w:firstColumn="1" w:lastColumn="0" w:noHBand="0" w:noVBand="1"/>
      </w:tblPr>
      <w:tblGrid>
        <w:gridCol w:w="10140"/>
      </w:tblGrid>
      <w:tr w:rsidR="00F84D34" w:rsidRPr="00775841" w:rsidTr="00CF5ECC">
        <w:trPr>
          <w:trHeight w:val="330"/>
        </w:trPr>
        <w:tc>
          <w:tcPr>
            <w:tcW w:w="10140" w:type="dxa"/>
            <w:tcBorders>
              <w:top w:val="nil"/>
              <w:left w:val="nil"/>
              <w:bottom w:val="nil"/>
              <w:right w:val="nil"/>
            </w:tcBorders>
            <w:shd w:val="clear" w:color="auto" w:fill="auto"/>
            <w:noWrap/>
            <w:vAlign w:val="center"/>
            <w:hideMark/>
          </w:tcPr>
          <w:p w:rsidR="00F84D34" w:rsidRPr="00775841" w:rsidRDefault="00F84D34" w:rsidP="00CF5ECC">
            <w:pPr>
              <w:ind w:right="933"/>
              <w:jc w:val="center"/>
              <w:rPr>
                <w:rFonts w:cs="Arial"/>
                <w:b/>
                <w:bCs/>
                <w:sz w:val="24"/>
                <w:szCs w:val="24"/>
              </w:rPr>
            </w:pPr>
            <w:r w:rsidRPr="00D2424B">
              <w:rPr>
                <w:rFonts w:cs="Arial"/>
                <w:b/>
                <w:sz w:val="24"/>
                <w:szCs w:val="24"/>
              </w:rPr>
              <w:t xml:space="preserve">za SKLOP </w:t>
            </w:r>
            <w:r>
              <w:rPr>
                <w:rFonts w:cs="Arial"/>
                <w:b/>
                <w:sz w:val="24"/>
                <w:szCs w:val="24"/>
              </w:rPr>
              <w:t>2</w:t>
            </w:r>
            <w:r w:rsidRPr="00D2424B">
              <w:rPr>
                <w:rFonts w:cs="Arial"/>
                <w:b/>
                <w:sz w:val="24"/>
                <w:szCs w:val="24"/>
              </w:rPr>
              <w:t xml:space="preserve">: </w:t>
            </w:r>
            <w:r w:rsidRPr="00F23C4C">
              <w:rPr>
                <w:rFonts w:cs="Arial"/>
                <w:b/>
                <w:sz w:val="24"/>
                <w:szCs w:val="24"/>
              </w:rPr>
              <w:t>NAKUP INSUFLATORJA</w:t>
            </w:r>
          </w:p>
        </w:tc>
      </w:tr>
    </w:tbl>
    <w:p w:rsidR="00F84D34" w:rsidRDefault="00F84D34" w:rsidP="00F84D34">
      <w:pPr>
        <w:rPr>
          <w:rFonts w:cs="Arial"/>
          <w:b/>
          <w:u w:val="single"/>
        </w:rPr>
      </w:pPr>
    </w:p>
    <w:p w:rsidR="00F84D34" w:rsidRPr="00A62A21" w:rsidRDefault="00F84D34" w:rsidP="00F84D34">
      <w:pPr>
        <w:rPr>
          <w:rFonts w:cs="Arial"/>
          <w:b/>
          <w:u w:val="single"/>
        </w:rPr>
      </w:pPr>
      <w:r w:rsidRPr="00B84A00">
        <w:rPr>
          <w:rFonts w:cs="Arial"/>
          <w:b/>
          <w:u w:val="single"/>
        </w:rPr>
        <w:t>1.</w:t>
      </w:r>
      <w:r w:rsidRPr="00A62A21">
        <w:rPr>
          <w:rFonts w:cs="Arial"/>
          <w:b/>
          <w:u w:val="single"/>
        </w:rPr>
        <w:t xml:space="preserve"> SPLOŠNE ZAHTEVE</w:t>
      </w:r>
    </w:p>
    <w:p w:rsidR="00F84D34" w:rsidRDefault="00F84D34" w:rsidP="00F84D34">
      <w:pPr>
        <w:rPr>
          <w:rFonts w:cs="Arial"/>
          <w:b/>
          <w:u w:val="single"/>
        </w:rPr>
      </w:pPr>
    </w:p>
    <w:tbl>
      <w:tblPr>
        <w:tblW w:w="9072" w:type="dxa"/>
        <w:tblInd w:w="70" w:type="dxa"/>
        <w:tblLayout w:type="fixed"/>
        <w:tblCellMar>
          <w:left w:w="70" w:type="dxa"/>
          <w:right w:w="70" w:type="dxa"/>
        </w:tblCellMar>
        <w:tblLook w:val="04A0" w:firstRow="1" w:lastRow="0" w:firstColumn="1" w:lastColumn="0" w:noHBand="0" w:noVBand="1"/>
      </w:tblPr>
      <w:tblGrid>
        <w:gridCol w:w="7"/>
        <w:gridCol w:w="419"/>
        <w:gridCol w:w="5528"/>
        <w:gridCol w:w="1276"/>
        <w:gridCol w:w="1842"/>
      </w:tblGrid>
      <w:tr w:rsidR="00F84D34" w:rsidRPr="00A62A21" w:rsidTr="00CF5ECC">
        <w:trPr>
          <w:trHeight w:val="615"/>
        </w:trPr>
        <w:tc>
          <w:tcPr>
            <w:tcW w:w="426" w:type="dxa"/>
            <w:gridSpan w:val="2"/>
            <w:tcBorders>
              <w:top w:val="single" w:sz="4" w:space="0" w:color="auto"/>
              <w:left w:val="single" w:sz="4" w:space="0" w:color="auto"/>
              <w:bottom w:val="single" w:sz="4" w:space="0" w:color="auto"/>
              <w:right w:val="single" w:sz="4" w:space="0" w:color="auto"/>
            </w:tcBorders>
          </w:tcPr>
          <w:p w:rsidR="00F84D34" w:rsidRPr="00C558AA" w:rsidRDefault="00F84D34" w:rsidP="00CF5ECC">
            <w:pPr>
              <w:jc w:val="center"/>
              <w:rPr>
                <w:rFonts w:cs="Arial"/>
                <w:b/>
                <w:color w:val="000000"/>
              </w:rPr>
            </w:pPr>
            <w:r>
              <w:rPr>
                <w:rFonts w:cs="Arial"/>
                <w:b/>
                <w:color w:val="000000"/>
              </w:rPr>
              <w:t>Št.</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F84D34" w:rsidRPr="00C558AA" w:rsidRDefault="00F84D34" w:rsidP="00CF5ECC">
            <w:pPr>
              <w:rPr>
                <w:rFonts w:cs="Arial"/>
                <w:b/>
                <w:color w:val="000000"/>
              </w:rPr>
            </w:pPr>
            <w:r>
              <w:rPr>
                <w:rFonts w:cs="Arial"/>
                <w:b/>
                <w:bCs/>
              </w:rPr>
              <w:t>Splošne zahteve</w:t>
            </w:r>
          </w:p>
        </w:tc>
        <w:tc>
          <w:tcPr>
            <w:tcW w:w="1276" w:type="dxa"/>
            <w:tcBorders>
              <w:top w:val="single" w:sz="4" w:space="0" w:color="auto"/>
              <w:left w:val="single" w:sz="4" w:space="0" w:color="auto"/>
              <w:bottom w:val="single" w:sz="4" w:space="0" w:color="auto"/>
              <w:right w:val="single" w:sz="4" w:space="0" w:color="auto"/>
            </w:tcBorders>
          </w:tcPr>
          <w:p w:rsidR="00F84D34" w:rsidRPr="00A62A21" w:rsidRDefault="00F84D34" w:rsidP="00CF5ECC">
            <w:pPr>
              <w:jc w:val="center"/>
              <w:rPr>
                <w:rFonts w:cs="Arial"/>
                <w:b/>
                <w:bCs/>
                <w:sz w:val="18"/>
                <w:szCs w:val="18"/>
              </w:rPr>
            </w:pPr>
            <w:r w:rsidRPr="00A62A21">
              <w:rPr>
                <w:rFonts w:cs="Arial"/>
                <w:b/>
                <w:bCs/>
                <w:sz w:val="18"/>
                <w:szCs w:val="18"/>
              </w:rPr>
              <w:t>Izpolnjevanje pogoja DA/NE</w:t>
            </w:r>
          </w:p>
        </w:tc>
        <w:tc>
          <w:tcPr>
            <w:tcW w:w="1842" w:type="dxa"/>
            <w:tcBorders>
              <w:top w:val="single" w:sz="4" w:space="0" w:color="auto"/>
              <w:left w:val="single" w:sz="4" w:space="0" w:color="auto"/>
              <w:bottom w:val="single" w:sz="4" w:space="0" w:color="auto"/>
              <w:right w:val="single" w:sz="4" w:space="0" w:color="auto"/>
            </w:tcBorders>
          </w:tcPr>
          <w:p w:rsidR="00F84D34" w:rsidRPr="00A62A21" w:rsidRDefault="00F84D34" w:rsidP="00CF5ECC">
            <w:pPr>
              <w:jc w:val="center"/>
              <w:rPr>
                <w:rFonts w:cs="Arial"/>
                <w:b/>
                <w:bCs/>
                <w:sz w:val="18"/>
                <w:szCs w:val="18"/>
              </w:rPr>
            </w:pPr>
            <w:r w:rsidRPr="00A62A21">
              <w:rPr>
                <w:rFonts w:cs="Arial"/>
                <w:b/>
                <w:bCs/>
                <w:sz w:val="18"/>
                <w:szCs w:val="18"/>
              </w:rPr>
              <w:t>Obvezno navesti in jasno označiti, kje v tehnični dokumentaciji je navedena zahteva.</w:t>
            </w:r>
          </w:p>
        </w:tc>
      </w:tr>
      <w:tr w:rsidR="00F84D34" w:rsidTr="00CF5ECC">
        <w:trPr>
          <w:gridBefore w:val="1"/>
          <w:wBefore w:w="7" w:type="dxa"/>
          <w:trHeight w:val="300"/>
        </w:trPr>
        <w:tc>
          <w:tcPr>
            <w:tcW w:w="419"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1</w:t>
            </w:r>
          </w:p>
        </w:tc>
        <w:tc>
          <w:tcPr>
            <w:tcW w:w="5528" w:type="dxa"/>
            <w:tcBorders>
              <w:top w:val="nil"/>
              <w:left w:val="nil"/>
              <w:bottom w:val="single" w:sz="4" w:space="0" w:color="auto"/>
              <w:right w:val="single" w:sz="4" w:space="0" w:color="auto"/>
            </w:tcBorders>
            <w:shd w:val="clear" w:color="auto" w:fill="auto"/>
          </w:tcPr>
          <w:p w:rsidR="00F84D34" w:rsidRPr="00F23C4C" w:rsidRDefault="00F84D34" w:rsidP="00CF5ECC">
            <w:pPr>
              <w:pStyle w:val="ListParagraph"/>
              <w:ind w:left="0"/>
              <w:rPr>
                <w:rFonts w:cs="Arial"/>
              </w:rPr>
            </w:pPr>
            <w:r w:rsidRPr="00F23C4C">
              <w:rPr>
                <w:rFonts w:cs="Arial"/>
              </w:rPr>
              <w:t xml:space="preserve">Sistem za kontinuirano vpihovanje CO2, s konstantnim merjenjem </w:t>
            </w:r>
            <w:proofErr w:type="spellStart"/>
            <w:r w:rsidRPr="00F23C4C">
              <w:rPr>
                <w:rFonts w:cs="Arial"/>
              </w:rPr>
              <w:t>intraabdominalnega</w:t>
            </w:r>
            <w:proofErr w:type="spellEnd"/>
            <w:r w:rsidRPr="00F23C4C">
              <w:rPr>
                <w:rFonts w:cs="Arial"/>
              </w:rPr>
              <w:t xml:space="preserve"> tlaka brez vmesnih merilnih pavz.</w:t>
            </w:r>
          </w:p>
        </w:tc>
        <w:tc>
          <w:tcPr>
            <w:tcW w:w="1276" w:type="dxa"/>
            <w:tcBorders>
              <w:top w:val="nil"/>
              <w:left w:val="nil"/>
              <w:bottom w:val="single" w:sz="4" w:space="0" w:color="auto"/>
              <w:right w:val="single" w:sz="4" w:space="0" w:color="auto"/>
            </w:tcBorders>
          </w:tcPr>
          <w:p w:rsidR="00F84D34" w:rsidRPr="00CB55C4" w:rsidRDefault="00F84D34" w:rsidP="00CF5ECC">
            <w:pPr>
              <w:rPr>
                <w:rFonts w:cs="Arial"/>
              </w:rPr>
            </w:pPr>
          </w:p>
        </w:tc>
        <w:tc>
          <w:tcPr>
            <w:tcW w:w="1842" w:type="dxa"/>
            <w:tcBorders>
              <w:top w:val="nil"/>
              <w:left w:val="nil"/>
              <w:bottom w:val="single" w:sz="4" w:space="0" w:color="auto"/>
              <w:right w:val="single" w:sz="4" w:space="0" w:color="auto"/>
            </w:tcBorders>
          </w:tcPr>
          <w:p w:rsidR="00F84D34" w:rsidRPr="00CB55C4" w:rsidRDefault="00F84D34" w:rsidP="00CF5ECC">
            <w:pPr>
              <w:rPr>
                <w:rFonts w:cs="Arial"/>
              </w:rPr>
            </w:pPr>
          </w:p>
        </w:tc>
      </w:tr>
      <w:tr w:rsidR="00F84D34" w:rsidTr="00CF5ECC">
        <w:trPr>
          <w:gridBefore w:val="1"/>
          <w:wBefore w:w="7" w:type="dxa"/>
        </w:trPr>
        <w:tc>
          <w:tcPr>
            <w:tcW w:w="419"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F84D34" w:rsidP="00CF5ECC">
            <w:pPr>
              <w:jc w:val="center"/>
              <w:rPr>
                <w:rFonts w:cs="Arial"/>
                <w:iCs/>
                <w:color w:val="000000"/>
              </w:rPr>
            </w:pPr>
            <w:r>
              <w:rPr>
                <w:rFonts w:cs="Arial"/>
                <w:iCs/>
                <w:color w:val="000000"/>
              </w:rPr>
              <w:t>2</w:t>
            </w:r>
          </w:p>
        </w:tc>
        <w:tc>
          <w:tcPr>
            <w:tcW w:w="5528" w:type="dxa"/>
            <w:tcBorders>
              <w:top w:val="nil"/>
              <w:left w:val="nil"/>
              <w:bottom w:val="single" w:sz="4" w:space="0" w:color="auto"/>
              <w:right w:val="single" w:sz="4" w:space="0" w:color="auto"/>
            </w:tcBorders>
            <w:shd w:val="clear" w:color="auto" w:fill="auto"/>
          </w:tcPr>
          <w:p w:rsidR="00F84D34" w:rsidRPr="00F23C4C" w:rsidRDefault="00F84D34" w:rsidP="00CF5ECC">
            <w:pPr>
              <w:pStyle w:val="ListParagraph"/>
              <w:ind w:left="0"/>
              <w:rPr>
                <w:rFonts w:cs="Arial"/>
              </w:rPr>
            </w:pPr>
            <w:r w:rsidRPr="00F23C4C">
              <w:rPr>
                <w:rFonts w:cs="Arial"/>
              </w:rPr>
              <w:t>Možnost vpihovanja vsaj 40 litrov CO2 na minuto (</w:t>
            </w:r>
            <w:proofErr w:type="spellStart"/>
            <w:r w:rsidRPr="00F23C4C">
              <w:rPr>
                <w:rFonts w:cs="Arial"/>
              </w:rPr>
              <w:t>insuflacijska</w:t>
            </w:r>
            <w:proofErr w:type="spellEnd"/>
            <w:r w:rsidRPr="00F23C4C">
              <w:rPr>
                <w:rFonts w:cs="Arial"/>
              </w:rPr>
              <w:t xml:space="preserve"> enota) in zagotavljanje stabilnosti </w:t>
            </w:r>
            <w:proofErr w:type="spellStart"/>
            <w:r w:rsidRPr="00F23C4C">
              <w:rPr>
                <w:rFonts w:cs="Arial"/>
              </w:rPr>
              <w:t>pnevmoperitoneja</w:t>
            </w:r>
            <w:proofErr w:type="spellEnd"/>
            <w:r w:rsidRPr="00F23C4C">
              <w:rPr>
                <w:rFonts w:cs="Arial"/>
              </w:rPr>
              <w:t xml:space="preserve"> tudi ob aktivni aspiraciji ali izgubi plina preko </w:t>
            </w:r>
            <w:proofErr w:type="spellStart"/>
            <w:r w:rsidRPr="00F23C4C">
              <w:rPr>
                <w:rFonts w:cs="Arial"/>
              </w:rPr>
              <w:t>troakarja</w:t>
            </w:r>
            <w:proofErr w:type="spellEnd"/>
            <w:r w:rsidRPr="00F23C4C">
              <w:rPr>
                <w:rFonts w:cs="Arial"/>
              </w:rPr>
              <w:t xml:space="preserve"> s pretokom CO2 </w:t>
            </w:r>
            <w:r w:rsidRPr="003D0C2D">
              <w:rPr>
                <w:rFonts w:cs="Arial"/>
                <w:color w:val="FF0000"/>
              </w:rPr>
              <w:t>vsaj 21 l/min</w:t>
            </w:r>
            <w:r w:rsidR="00006A94" w:rsidRPr="003D0C2D">
              <w:rPr>
                <w:rFonts w:cs="Arial"/>
                <w:color w:val="FF0000"/>
              </w:rPr>
              <w:t xml:space="preserve"> (kar pomeni, da je vključen tudi 30l/min).</w:t>
            </w:r>
          </w:p>
        </w:tc>
        <w:tc>
          <w:tcPr>
            <w:tcW w:w="1276"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c>
          <w:tcPr>
            <w:tcW w:w="1842"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gridBefore w:val="1"/>
          <w:wBefore w:w="7" w:type="dxa"/>
          <w:trHeight w:val="300"/>
        </w:trPr>
        <w:tc>
          <w:tcPr>
            <w:tcW w:w="419"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9E4F6C" w:rsidP="00CF5ECC">
            <w:pPr>
              <w:jc w:val="center"/>
              <w:rPr>
                <w:rFonts w:cs="Arial"/>
                <w:iCs/>
                <w:color w:val="000000"/>
              </w:rPr>
            </w:pPr>
            <w:r>
              <w:rPr>
                <w:rFonts w:cs="Arial"/>
                <w:iCs/>
                <w:color w:val="000000"/>
              </w:rPr>
              <w:t>3</w:t>
            </w:r>
          </w:p>
        </w:tc>
        <w:tc>
          <w:tcPr>
            <w:tcW w:w="5528" w:type="dxa"/>
            <w:tcBorders>
              <w:top w:val="nil"/>
              <w:left w:val="nil"/>
              <w:bottom w:val="single" w:sz="4" w:space="0" w:color="auto"/>
              <w:right w:val="single" w:sz="4" w:space="0" w:color="auto"/>
            </w:tcBorders>
            <w:shd w:val="clear" w:color="auto" w:fill="auto"/>
          </w:tcPr>
          <w:p w:rsidR="00F84D34" w:rsidRPr="00F23C4C" w:rsidRDefault="00F84D34" w:rsidP="00CF5ECC">
            <w:pPr>
              <w:pStyle w:val="ListParagraph"/>
              <w:ind w:left="0"/>
              <w:rPr>
                <w:rFonts w:cs="Arial"/>
              </w:rPr>
            </w:pPr>
            <w:r w:rsidRPr="00F23C4C">
              <w:rPr>
                <w:rFonts w:cs="Arial"/>
              </w:rPr>
              <w:t xml:space="preserve">Odsesavanje </w:t>
            </w:r>
            <w:proofErr w:type="spellStart"/>
            <w:r w:rsidRPr="00F23C4C">
              <w:rPr>
                <w:rFonts w:cs="Arial"/>
              </w:rPr>
              <w:t>laparoskopskega</w:t>
            </w:r>
            <w:proofErr w:type="spellEnd"/>
            <w:r w:rsidRPr="00F23C4C">
              <w:rPr>
                <w:rFonts w:cs="Arial"/>
              </w:rPr>
              <w:t xml:space="preserve"> dima z aktivnim filtriranjem z ULPA filtrom.</w:t>
            </w:r>
          </w:p>
        </w:tc>
        <w:tc>
          <w:tcPr>
            <w:tcW w:w="1276"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c>
          <w:tcPr>
            <w:tcW w:w="1842" w:type="dxa"/>
            <w:tcBorders>
              <w:top w:val="nil"/>
              <w:left w:val="nil"/>
              <w:bottom w:val="single" w:sz="4" w:space="0" w:color="auto"/>
              <w:right w:val="single" w:sz="4" w:space="0" w:color="auto"/>
            </w:tcBorders>
          </w:tcPr>
          <w:p w:rsidR="00F84D34" w:rsidRPr="00CB55C4" w:rsidRDefault="00F84D34" w:rsidP="00CF5ECC">
            <w:pPr>
              <w:rPr>
                <w:rFonts w:cs="Arial"/>
                <w:color w:val="000000"/>
              </w:rPr>
            </w:pPr>
          </w:p>
        </w:tc>
      </w:tr>
      <w:tr w:rsidR="00F84D34" w:rsidTr="00CF5ECC">
        <w:trPr>
          <w:gridBefore w:val="1"/>
          <w:wBefore w:w="7" w:type="dxa"/>
          <w:trHeight w:val="300"/>
        </w:trPr>
        <w:tc>
          <w:tcPr>
            <w:tcW w:w="419"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9E4F6C" w:rsidP="00CF5ECC">
            <w:pPr>
              <w:jc w:val="center"/>
              <w:rPr>
                <w:rFonts w:cs="Arial"/>
                <w:iCs/>
                <w:color w:val="000000"/>
              </w:rPr>
            </w:pPr>
            <w:r>
              <w:rPr>
                <w:rFonts w:cs="Arial"/>
                <w:iCs/>
                <w:color w:val="000000"/>
              </w:rPr>
              <w:t>4</w:t>
            </w:r>
          </w:p>
        </w:tc>
        <w:tc>
          <w:tcPr>
            <w:tcW w:w="5528" w:type="dxa"/>
            <w:tcBorders>
              <w:top w:val="nil"/>
              <w:left w:val="nil"/>
              <w:bottom w:val="single" w:sz="4" w:space="0" w:color="auto"/>
              <w:right w:val="single" w:sz="4" w:space="0" w:color="auto"/>
            </w:tcBorders>
            <w:shd w:val="clear" w:color="auto" w:fill="auto"/>
          </w:tcPr>
          <w:p w:rsidR="00F84D34" w:rsidRPr="00F23C4C" w:rsidRDefault="00F84D34" w:rsidP="00CF5ECC">
            <w:pPr>
              <w:pStyle w:val="ListParagraph"/>
              <w:ind w:left="0"/>
              <w:jc w:val="both"/>
              <w:rPr>
                <w:rFonts w:cs="Arial"/>
              </w:rPr>
            </w:pPr>
            <w:r w:rsidRPr="00F23C4C">
              <w:rPr>
                <w:rFonts w:cs="Arial"/>
              </w:rPr>
              <w:t>Možnost priključitve na CO2 napeljavo ali uporabo jeklenk.</w:t>
            </w:r>
          </w:p>
        </w:tc>
        <w:tc>
          <w:tcPr>
            <w:tcW w:w="1276" w:type="dxa"/>
            <w:tcBorders>
              <w:top w:val="nil"/>
              <w:left w:val="nil"/>
              <w:bottom w:val="single" w:sz="4" w:space="0" w:color="auto"/>
              <w:right w:val="single" w:sz="4" w:space="0" w:color="auto"/>
            </w:tcBorders>
          </w:tcPr>
          <w:p w:rsidR="00F84D34" w:rsidRPr="00CB55C4" w:rsidRDefault="00F84D34" w:rsidP="00CF5ECC">
            <w:pPr>
              <w:rPr>
                <w:rFonts w:cs="Arial"/>
              </w:rPr>
            </w:pPr>
          </w:p>
        </w:tc>
        <w:tc>
          <w:tcPr>
            <w:tcW w:w="1842" w:type="dxa"/>
            <w:tcBorders>
              <w:top w:val="nil"/>
              <w:left w:val="nil"/>
              <w:bottom w:val="single" w:sz="4" w:space="0" w:color="auto"/>
              <w:right w:val="single" w:sz="4" w:space="0" w:color="auto"/>
            </w:tcBorders>
          </w:tcPr>
          <w:p w:rsidR="00F84D34" w:rsidRPr="00CB55C4" w:rsidRDefault="00F84D34" w:rsidP="00CF5ECC">
            <w:pPr>
              <w:rPr>
                <w:rFonts w:cs="Arial"/>
              </w:rPr>
            </w:pPr>
          </w:p>
        </w:tc>
      </w:tr>
      <w:tr w:rsidR="00F84D34" w:rsidTr="00CF5ECC">
        <w:trPr>
          <w:gridBefore w:val="1"/>
          <w:wBefore w:w="7" w:type="dxa"/>
          <w:trHeight w:val="300"/>
        </w:trPr>
        <w:tc>
          <w:tcPr>
            <w:tcW w:w="419" w:type="dxa"/>
            <w:tcBorders>
              <w:top w:val="nil"/>
              <w:left w:val="single" w:sz="4" w:space="0" w:color="auto"/>
              <w:bottom w:val="single" w:sz="4" w:space="0" w:color="auto"/>
              <w:right w:val="single" w:sz="4" w:space="0" w:color="auto"/>
            </w:tcBorders>
            <w:shd w:val="clear" w:color="auto" w:fill="auto"/>
            <w:vAlign w:val="center"/>
          </w:tcPr>
          <w:p w:rsidR="00F84D34" w:rsidRPr="00CB55C4" w:rsidRDefault="009E4F6C" w:rsidP="00CF5ECC">
            <w:pPr>
              <w:jc w:val="center"/>
              <w:rPr>
                <w:rFonts w:cs="Arial"/>
                <w:iCs/>
                <w:color w:val="000000"/>
              </w:rPr>
            </w:pPr>
            <w:r>
              <w:rPr>
                <w:rFonts w:cs="Arial"/>
                <w:iCs/>
                <w:color w:val="000000"/>
              </w:rPr>
              <w:t>5</w:t>
            </w:r>
          </w:p>
        </w:tc>
        <w:tc>
          <w:tcPr>
            <w:tcW w:w="5528" w:type="dxa"/>
            <w:tcBorders>
              <w:top w:val="nil"/>
              <w:left w:val="nil"/>
              <w:bottom w:val="single" w:sz="4" w:space="0" w:color="auto"/>
              <w:right w:val="single" w:sz="4" w:space="0" w:color="auto"/>
            </w:tcBorders>
            <w:shd w:val="clear" w:color="auto" w:fill="auto"/>
          </w:tcPr>
          <w:p w:rsidR="00F84D34" w:rsidRPr="00F23C4C" w:rsidRDefault="00F84D34" w:rsidP="00CF5ECC">
            <w:pPr>
              <w:pStyle w:val="ListParagraph"/>
              <w:ind w:left="0"/>
              <w:jc w:val="both"/>
              <w:rPr>
                <w:rFonts w:cs="Arial"/>
              </w:rPr>
            </w:pPr>
            <w:r w:rsidRPr="00F23C4C">
              <w:rPr>
                <w:rFonts w:cs="Arial"/>
              </w:rPr>
              <w:t>Set naj vsebuje:</w:t>
            </w:r>
          </w:p>
          <w:p w:rsidR="00F84D34" w:rsidRPr="00F23C4C" w:rsidRDefault="00F84D34" w:rsidP="00F84D34">
            <w:pPr>
              <w:pStyle w:val="ListParagraph"/>
              <w:numPr>
                <w:ilvl w:val="0"/>
                <w:numId w:val="3"/>
              </w:numPr>
              <w:ind w:left="499" w:hanging="139"/>
              <w:jc w:val="both"/>
              <w:rPr>
                <w:rFonts w:cs="Arial"/>
              </w:rPr>
            </w:pPr>
            <w:proofErr w:type="spellStart"/>
            <w:r w:rsidRPr="00F23C4C">
              <w:rPr>
                <w:rFonts w:cs="Arial"/>
              </w:rPr>
              <w:t>Insuflacijska</w:t>
            </w:r>
            <w:proofErr w:type="spellEnd"/>
            <w:r w:rsidRPr="00F23C4C">
              <w:rPr>
                <w:rFonts w:cs="Arial"/>
              </w:rPr>
              <w:t xml:space="preserve"> enota z napajalnimi kabli.</w:t>
            </w:r>
          </w:p>
          <w:p w:rsidR="00F84D34" w:rsidRPr="009E4F6C" w:rsidRDefault="00F84D34" w:rsidP="00F84D34">
            <w:pPr>
              <w:pStyle w:val="ListParagraph"/>
              <w:numPr>
                <w:ilvl w:val="0"/>
                <w:numId w:val="3"/>
              </w:numPr>
              <w:ind w:left="499" w:hanging="139"/>
              <w:jc w:val="both"/>
              <w:rPr>
                <w:rFonts w:cs="Arial"/>
                <w:color w:val="FF0000"/>
              </w:rPr>
            </w:pPr>
            <w:proofErr w:type="spellStart"/>
            <w:r w:rsidRPr="00F23C4C">
              <w:rPr>
                <w:rFonts w:cs="Arial"/>
              </w:rPr>
              <w:t>Troakar</w:t>
            </w:r>
            <w:proofErr w:type="spellEnd"/>
            <w:r w:rsidRPr="00F23C4C">
              <w:rPr>
                <w:rFonts w:cs="Arial"/>
              </w:rPr>
              <w:t>, cevi za odsesavanje kirurškega dima in ostali material za popolno funkcionalnost sistema za izvajanje kirurškega posega.</w:t>
            </w:r>
            <w:r w:rsidR="009E4F6C">
              <w:rPr>
                <w:rFonts w:cs="Arial"/>
              </w:rPr>
              <w:t xml:space="preserve"> </w:t>
            </w:r>
            <w:r w:rsidR="009E4F6C" w:rsidRPr="009E4F6C">
              <w:rPr>
                <w:rFonts w:cs="Arial"/>
                <w:color w:val="FF0000"/>
              </w:rPr>
              <w:t xml:space="preserve">Naročnik želi vodilni </w:t>
            </w:r>
            <w:proofErr w:type="spellStart"/>
            <w:r w:rsidR="009E4F6C" w:rsidRPr="009E4F6C">
              <w:rPr>
                <w:rFonts w:cs="Arial"/>
                <w:color w:val="FF0000"/>
              </w:rPr>
              <w:t>troakar</w:t>
            </w:r>
            <w:proofErr w:type="spellEnd"/>
            <w:r w:rsidR="009E4F6C" w:rsidRPr="009E4F6C">
              <w:rPr>
                <w:rFonts w:cs="Arial"/>
                <w:color w:val="FF0000"/>
              </w:rPr>
              <w:t xml:space="preserve">, ki omogoča zapisane pretoke plina. V kolikor je </w:t>
            </w:r>
            <w:proofErr w:type="spellStart"/>
            <w:r w:rsidR="009E4F6C" w:rsidRPr="009E4F6C">
              <w:rPr>
                <w:rFonts w:cs="Arial"/>
                <w:color w:val="FF0000"/>
              </w:rPr>
              <w:t>insuflacijski</w:t>
            </w:r>
            <w:proofErr w:type="spellEnd"/>
            <w:r w:rsidR="009E4F6C" w:rsidRPr="009E4F6C">
              <w:rPr>
                <w:rFonts w:cs="Arial"/>
                <w:color w:val="FF0000"/>
              </w:rPr>
              <w:t xml:space="preserve"> </w:t>
            </w:r>
            <w:proofErr w:type="spellStart"/>
            <w:r w:rsidR="009E4F6C" w:rsidRPr="009E4F6C">
              <w:rPr>
                <w:rFonts w:cs="Arial"/>
                <w:color w:val="FF0000"/>
              </w:rPr>
              <w:t>troakar</w:t>
            </w:r>
            <w:proofErr w:type="spellEnd"/>
            <w:r w:rsidR="009E4F6C" w:rsidRPr="009E4F6C">
              <w:rPr>
                <w:rFonts w:cs="Arial"/>
                <w:color w:val="FF0000"/>
              </w:rPr>
              <w:t xml:space="preserve"> kompatibilen z robotskimi nastavki je to dobrodošlo, ni pa nujno.</w:t>
            </w:r>
          </w:p>
          <w:p w:rsidR="00F84D34" w:rsidRPr="00F23C4C" w:rsidRDefault="00F84D34" w:rsidP="00F84D34">
            <w:pPr>
              <w:pStyle w:val="ListParagraph"/>
              <w:numPr>
                <w:ilvl w:val="0"/>
                <w:numId w:val="3"/>
              </w:numPr>
              <w:ind w:left="499" w:hanging="139"/>
              <w:jc w:val="both"/>
              <w:rPr>
                <w:rFonts w:cs="Arial"/>
              </w:rPr>
            </w:pPr>
            <w:r w:rsidRPr="00F23C4C">
              <w:rPr>
                <w:rFonts w:cs="Arial"/>
              </w:rPr>
              <w:t>Cevi za povezavo s CO2 jeklenko.</w:t>
            </w:r>
          </w:p>
        </w:tc>
        <w:tc>
          <w:tcPr>
            <w:tcW w:w="1276" w:type="dxa"/>
            <w:tcBorders>
              <w:top w:val="nil"/>
              <w:left w:val="nil"/>
              <w:bottom w:val="single" w:sz="4" w:space="0" w:color="auto"/>
              <w:right w:val="single" w:sz="4" w:space="0" w:color="auto"/>
            </w:tcBorders>
          </w:tcPr>
          <w:p w:rsidR="00F84D34" w:rsidRPr="00CB55C4" w:rsidRDefault="00F84D34" w:rsidP="00CF5ECC">
            <w:pPr>
              <w:rPr>
                <w:rFonts w:cs="Arial"/>
              </w:rPr>
            </w:pPr>
          </w:p>
        </w:tc>
        <w:tc>
          <w:tcPr>
            <w:tcW w:w="1842" w:type="dxa"/>
            <w:tcBorders>
              <w:top w:val="nil"/>
              <w:left w:val="nil"/>
              <w:bottom w:val="single" w:sz="4" w:space="0" w:color="auto"/>
              <w:right w:val="single" w:sz="4" w:space="0" w:color="auto"/>
            </w:tcBorders>
          </w:tcPr>
          <w:p w:rsidR="00F84D34" w:rsidRPr="00CB55C4" w:rsidRDefault="00F84D34" w:rsidP="00CF5ECC">
            <w:pPr>
              <w:rPr>
                <w:rFonts w:cs="Arial"/>
              </w:rPr>
            </w:pPr>
          </w:p>
        </w:tc>
      </w:tr>
      <w:tr w:rsidR="00F84D34" w:rsidTr="00CF5ECC">
        <w:trPr>
          <w:gridBefore w:val="1"/>
          <w:wBefore w:w="7" w:type="dxa"/>
          <w:trHeight w:val="391"/>
        </w:trPr>
        <w:tc>
          <w:tcPr>
            <w:tcW w:w="419" w:type="dxa"/>
            <w:tcBorders>
              <w:top w:val="nil"/>
              <w:left w:val="single" w:sz="4" w:space="0" w:color="auto"/>
              <w:bottom w:val="single" w:sz="4" w:space="0" w:color="auto"/>
              <w:right w:val="single" w:sz="4" w:space="0" w:color="auto"/>
            </w:tcBorders>
            <w:shd w:val="clear" w:color="000000" w:fill="FFFFFF"/>
            <w:vAlign w:val="center"/>
          </w:tcPr>
          <w:p w:rsidR="00F84D34" w:rsidRPr="00CB55C4" w:rsidRDefault="009E4F6C" w:rsidP="00CF5ECC">
            <w:pPr>
              <w:jc w:val="center"/>
              <w:rPr>
                <w:rFonts w:cs="Arial"/>
                <w:iCs/>
                <w:color w:val="000000"/>
              </w:rPr>
            </w:pPr>
            <w:r>
              <w:rPr>
                <w:rFonts w:cs="Arial"/>
                <w:iCs/>
                <w:color w:val="000000"/>
              </w:rPr>
              <w:t>6</w:t>
            </w:r>
          </w:p>
        </w:tc>
        <w:tc>
          <w:tcPr>
            <w:tcW w:w="5528" w:type="dxa"/>
            <w:tcBorders>
              <w:top w:val="nil"/>
              <w:left w:val="nil"/>
              <w:bottom w:val="single" w:sz="4" w:space="0" w:color="auto"/>
              <w:right w:val="single" w:sz="4" w:space="0" w:color="auto"/>
            </w:tcBorders>
            <w:shd w:val="clear" w:color="000000" w:fill="FFFFFF"/>
            <w:vAlign w:val="center"/>
          </w:tcPr>
          <w:p w:rsidR="00F84D34" w:rsidRPr="00CB55C4" w:rsidRDefault="00F84D34" w:rsidP="00CF5ECC">
            <w:pPr>
              <w:rPr>
                <w:rFonts w:cs="Arial"/>
                <w:color w:val="000000"/>
              </w:rPr>
            </w:pPr>
            <w:r w:rsidRPr="00CB55C4">
              <w:rPr>
                <w:rFonts w:cs="Arial"/>
                <w:color w:val="000000"/>
              </w:rPr>
              <w:t xml:space="preserve">Garancija mora biti </w:t>
            </w:r>
            <w:r w:rsidRPr="00F23C4C">
              <w:rPr>
                <w:rFonts w:cs="Arial"/>
                <w:b/>
                <w:color w:val="000000"/>
              </w:rPr>
              <w:t>12 mesecev.</w:t>
            </w:r>
          </w:p>
        </w:tc>
        <w:tc>
          <w:tcPr>
            <w:tcW w:w="1276" w:type="dxa"/>
            <w:tcBorders>
              <w:top w:val="nil"/>
              <w:left w:val="nil"/>
              <w:bottom w:val="single" w:sz="4" w:space="0" w:color="auto"/>
              <w:right w:val="single" w:sz="4" w:space="0" w:color="auto"/>
            </w:tcBorders>
            <w:shd w:val="clear" w:color="000000" w:fill="FFFFFF"/>
          </w:tcPr>
          <w:p w:rsidR="00F84D34" w:rsidRPr="00CB55C4" w:rsidRDefault="00F84D34" w:rsidP="00CF5ECC">
            <w:pPr>
              <w:rPr>
                <w:rFonts w:cs="Arial"/>
                <w:color w:val="000000"/>
              </w:rPr>
            </w:pPr>
          </w:p>
        </w:tc>
        <w:tc>
          <w:tcPr>
            <w:tcW w:w="1842" w:type="dxa"/>
            <w:tcBorders>
              <w:top w:val="nil"/>
              <w:left w:val="nil"/>
              <w:bottom w:val="single" w:sz="4" w:space="0" w:color="auto"/>
              <w:right w:val="single" w:sz="4" w:space="0" w:color="auto"/>
            </w:tcBorders>
            <w:shd w:val="clear" w:color="000000" w:fill="FFFFFF"/>
          </w:tcPr>
          <w:p w:rsidR="00F84D34" w:rsidRPr="00CB55C4" w:rsidRDefault="00F84D34" w:rsidP="00CF5ECC">
            <w:pPr>
              <w:rPr>
                <w:rFonts w:cs="Arial"/>
                <w:color w:val="000000"/>
              </w:rPr>
            </w:pPr>
          </w:p>
        </w:tc>
      </w:tr>
      <w:tr w:rsidR="009E4F6C" w:rsidTr="00CF5ECC">
        <w:trPr>
          <w:gridBefore w:val="1"/>
          <w:wBefore w:w="7" w:type="dxa"/>
          <w:trHeight w:val="391"/>
        </w:trPr>
        <w:tc>
          <w:tcPr>
            <w:tcW w:w="419" w:type="dxa"/>
            <w:tcBorders>
              <w:top w:val="nil"/>
              <w:left w:val="single" w:sz="4" w:space="0" w:color="auto"/>
              <w:bottom w:val="single" w:sz="4" w:space="0" w:color="auto"/>
              <w:right w:val="single" w:sz="4" w:space="0" w:color="auto"/>
            </w:tcBorders>
            <w:shd w:val="clear" w:color="000000" w:fill="FFFFFF"/>
            <w:vAlign w:val="center"/>
          </w:tcPr>
          <w:p w:rsidR="009E4F6C" w:rsidRPr="009E4F6C" w:rsidRDefault="009E4F6C" w:rsidP="00CF5ECC">
            <w:pPr>
              <w:jc w:val="center"/>
              <w:rPr>
                <w:rFonts w:cs="Arial"/>
                <w:iCs/>
                <w:color w:val="FF0000"/>
              </w:rPr>
            </w:pPr>
            <w:r w:rsidRPr="009E4F6C">
              <w:rPr>
                <w:rFonts w:cs="Arial"/>
                <w:iCs/>
                <w:color w:val="FF0000"/>
              </w:rPr>
              <w:t>7</w:t>
            </w:r>
          </w:p>
        </w:tc>
        <w:tc>
          <w:tcPr>
            <w:tcW w:w="5528" w:type="dxa"/>
            <w:tcBorders>
              <w:top w:val="nil"/>
              <w:left w:val="nil"/>
              <w:bottom w:val="single" w:sz="4" w:space="0" w:color="auto"/>
              <w:right w:val="single" w:sz="4" w:space="0" w:color="auto"/>
            </w:tcBorders>
            <w:shd w:val="clear" w:color="000000" w:fill="FFFFFF"/>
            <w:vAlign w:val="center"/>
          </w:tcPr>
          <w:p w:rsidR="009E4F6C" w:rsidRPr="009E4F6C" w:rsidRDefault="009E4F6C" w:rsidP="00CF5ECC">
            <w:pPr>
              <w:rPr>
                <w:rFonts w:cs="Arial"/>
                <w:color w:val="FF0000"/>
              </w:rPr>
            </w:pPr>
            <w:r w:rsidRPr="009E4F6C">
              <w:rPr>
                <w:rFonts w:cs="Arial"/>
                <w:color w:val="FF0000"/>
              </w:rPr>
              <w:t xml:space="preserve">Naročnik poleg predpisanih zahtev zahteva </w:t>
            </w:r>
            <w:proofErr w:type="spellStart"/>
            <w:r w:rsidRPr="009E4F6C">
              <w:rPr>
                <w:rFonts w:cs="Arial"/>
                <w:color w:val="FF0000"/>
              </w:rPr>
              <w:t>insuflator</w:t>
            </w:r>
            <w:proofErr w:type="spellEnd"/>
            <w:r w:rsidRPr="009E4F6C">
              <w:rPr>
                <w:rFonts w:cs="Arial"/>
                <w:color w:val="FF0000"/>
              </w:rPr>
              <w:t xml:space="preserve"> z gretjem plina. Funkcija vlaženja je </w:t>
            </w:r>
            <w:proofErr w:type="spellStart"/>
            <w:r w:rsidRPr="009E4F6C">
              <w:rPr>
                <w:rFonts w:cs="Arial"/>
                <w:color w:val="FF0000"/>
              </w:rPr>
              <w:t>zaželjena</w:t>
            </w:r>
            <w:proofErr w:type="spellEnd"/>
            <w:r w:rsidRPr="009E4F6C">
              <w:rPr>
                <w:rFonts w:cs="Arial"/>
                <w:color w:val="FF0000"/>
              </w:rPr>
              <w:t>, ni pa nujna.</w:t>
            </w:r>
          </w:p>
        </w:tc>
        <w:tc>
          <w:tcPr>
            <w:tcW w:w="1276" w:type="dxa"/>
            <w:tcBorders>
              <w:top w:val="nil"/>
              <w:left w:val="nil"/>
              <w:bottom w:val="single" w:sz="4" w:space="0" w:color="auto"/>
              <w:right w:val="single" w:sz="4" w:space="0" w:color="auto"/>
            </w:tcBorders>
            <w:shd w:val="clear" w:color="000000" w:fill="FFFFFF"/>
          </w:tcPr>
          <w:p w:rsidR="009E4F6C" w:rsidRPr="00CB55C4" w:rsidRDefault="009E4F6C" w:rsidP="00CF5ECC">
            <w:pPr>
              <w:rPr>
                <w:rFonts w:cs="Arial"/>
                <w:color w:val="000000"/>
              </w:rPr>
            </w:pPr>
          </w:p>
        </w:tc>
        <w:tc>
          <w:tcPr>
            <w:tcW w:w="1842" w:type="dxa"/>
            <w:tcBorders>
              <w:top w:val="nil"/>
              <w:left w:val="nil"/>
              <w:bottom w:val="single" w:sz="4" w:space="0" w:color="auto"/>
              <w:right w:val="single" w:sz="4" w:space="0" w:color="auto"/>
            </w:tcBorders>
            <w:shd w:val="clear" w:color="000000" w:fill="FFFFFF"/>
          </w:tcPr>
          <w:p w:rsidR="009E4F6C" w:rsidRPr="00CB55C4" w:rsidRDefault="009E4F6C" w:rsidP="00CF5ECC">
            <w:pPr>
              <w:rPr>
                <w:rFonts w:cs="Arial"/>
                <w:color w:val="000000"/>
              </w:rPr>
            </w:pPr>
          </w:p>
        </w:tc>
      </w:tr>
      <w:tr w:rsidR="00F84D34" w:rsidTr="00CF5ECC">
        <w:trPr>
          <w:gridBefore w:val="1"/>
          <w:wBefore w:w="7" w:type="dxa"/>
          <w:trHeight w:val="391"/>
        </w:trPr>
        <w:tc>
          <w:tcPr>
            <w:tcW w:w="9065" w:type="dxa"/>
            <w:gridSpan w:val="4"/>
            <w:tcBorders>
              <w:top w:val="nil"/>
              <w:left w:val="single" w:sz="4" w:space="0" w:color="auto"/>
              <w:bottom w:val="single" w:sz="4" w:space="0" w:color="auto"/>
              <w:right w:val="single" w:sz="4" w:space="0" w:color="auto"/>
            </w:tcBorders>
            <w:shd w:val="clear" w:color="000000" w:fill="FFFFFF"/>
            <w:vAlign w:val="center"/>
          </w:tcPr>
          <w:p w:rsidR="00F84D34" w:rsidRPr="00775841" w:rsidRDefault="00F84D34" w:rsidP="00CF5ECC">
            <w:pPr>
              <w:jc w:val="both"/>
              <w:rPr>
                <w:rFonts w:cs="Arial"/>
                <w:b/>
              </w:rPr>
            </w:pPr>
            <w:r w:rsidRPr="00775841">
              <w:rPr>
                <w:rFonts w:cs="Arial"/>
                <w:b/>
              </w:rPr>
              <w:t xml:space="preserve">PONUDNIK MORA V SVOJI PONUDBI PREDLOŽITI USTREZNO TEHNIČNO DOKUMENTACIJO (PROSPEKT, KATALOG ALI DRUG USTREZEN URADEN MATERIAL, KAMOR SPADA TUDI IZJAVA PROIZVAJALCA PONUJENE OPREME, KI PA MORA BITI PODKREPLJENA Z DOKAZILI) IZ KATERE MORA BITI JASNO RAZVIDNO IZPOLNJEVANJE VSEH TEHNIČNIH SPECIFIKACIJ PREDMETA JAVNEGA NAROČILA. </w:t>
            </w:r>
          </w:p>
          <w:p w:rsidR="00F84D34" w:rsidRPr="00CB55C4" w:rsidRDefault="00F84D34" w:rsidP="00CF5ECC">
            <w:pPr>
              <w:rPr>
                <w:rFonts w:cs="Arial"/>
                <w:color w:val="000000"/>
              </w:rPr>
            </w:pPr>
            <w:r w:rsidRPr="00775841">
              <w:rPr>
                <w:rFonts w:cs="Arial"/>
                <w:b/>
              </w:rPr>
              <w:t>NAROČNIK KOT USTREZNEGA DOKAZILA NE BO ŠTEL IZJAVE GOSPODARSKEGA SUBJEKTA, KI NI PROIZVAJALEC PONUJENEGA PROIZVODA.</w:t>
            </w:r>
          </w:p>
        </w:tc>
      </w:tr>
    </w:tbl>
    <w:p w:rsidR="00F84D34" w:rsidRDefault="00F84D34" w:rsidP="00F84D34">
      <w:pPr>
        <w:jc w:val="both"/>
        <w:rPr>
          <w:rFonts w:cs="Arial"/>
          <w:b/>
          <w:color w:val="000000"/>
          <w:u w:val="single"/>
        </w:rPr>
      </w:pPr>
    </w:p>
    <w:p w:rsidR="00F84D34" w:rsidRDefault="00F84D34" w:rsidP="00F84D34">
      <w:pPr>
        <w:jc w:val="both"/>
        <w:rPr>
          <w:rFonts w:cs="Arial"/>
          <w:b/>
          <w:color w:val="000000"/>
          <w:u w:val="single"/>
        </w:rPr>
      </w:pPr>
      <w:r w:rsidRPr="000477BF">
        <w:rPr>
          <w:rFonts w:cs="Arial"/>
          <w:b/>
          <w:color w:val="000000"/>
          <w:u w:val="single"/>
        </w:rPr>
        <w:t>2. IZOBRAŽEVANJE / ŠOLANJE</w:t>
      </w:r>
    </w:p>
    <w:p w:rsidR="00F84D34" w:rsidRDefault="00F84D34" w:rsidP="00F84D34">
      <w:pPr>
        <w:jc w:val="both"/>
        <w:rPr>
          <w:rFonts w:cs="Arial"/>
          <w:b/>
          <w:color w:val="000000"/>
          <w:u w:val="single"/>
        </w:rPr>
      </w:pPr>
    </w:p>
    <w:p w:rsidR="00F84D34" w:rsidRPr="00CE62EC" w:rsidRDefault="00F84D34" w:rsidP="00F84D34">
      <w:pPr>
        <w:jc w:val="both"/>
        <w:rPr>
          <w:rFonts w:cs="Arial"/>
          <w:color w:val="FF0000"/>
          <w:u w:val="single"/>
        </w:rPr>
      </w:pPr>
      <w:r>
        <w:rPr>
          <w:rFonts w:cs="Arial"/>
          <w:color w:val="000000"/>
        </w:rPr>
        <w:t>a. OSNOVNO IZOBRAŽEVANJE / ŠOLANJE: Osnovno i</w:t>
      </w:r>
      <w:r w:rsidRPr="000477BF">
        <w:rPr>
          <w:rFonts w:cs="Arial"/>
          <w:color w:val="000000"/>
        </w:rPr>
        <w:t>zobraževanje (šolanje) za delo z aparatom bo potekalo na lokaciji naročnika za vse uporabnike naročnika</w:t>
      </w:r>
      <w:r>
        <w:rPr>
          <w:rFonts w:cs="Arial"/>
          <w:color w:val="000000"/>
        </w:rPr>
        <w:t>, in sicer med delovniki, med 7:00 in 15:00 uro</w:t>
      </w:r>
      <w:r w:rsidRPr="000477BF">
        <w:rPr>
          <w:rFonts w:cs="Arial"/>
          <w:color w:val="000000"/>
        </w:rPr>
        <w:t xml:space="preserve">. Izobraževanje je potrebno izvesti takoj po inštalaciji aparata in pred končnim prevzemom. </w:t>
      </w:r>
      <w:r w:rsidR="00CE62EC" w:rsidRPr="00CE62EC">
        <w:rPr>
          <w:rFonts w:cs="Arial"/>
          <w:color w:val="FF0000"/>
        </w:rPr>
        <w:t xml:space="preserve">Naročnik želi izobraževanje prve stopnje za kader, ki upravlja robotski kirurški sistem (v primeru naročnika kader zdravstvene nege).  </w:t>
      </w:r>
    </w:p>
    <w:p w:rsidR="00F84D34" w:rsidRDefault="00F84D34" w:rsidP="00F84D34">
      <w:pPr>
        <w:jc w:val="both"/>
        <w:rPr>
          <w:rFonts w:cs="Arial"/>
          <w:color w:val="000000"/>
        </w:rPr>
      </w:pPr>
    </w:p>
    <w:p w:rsidR="00F84D34" w:rsidRPr="00DB27BE" w:rsidRDefault="00F84D34" w:rsidP="00F84D34">
      <w:pPr>
        <w:jc w:val="both"/>
        <w:rPr>
          <w:rFonts w:cs="Arial"/>
          <w:color w:val="000000"/>
          <w:u w:val="single"/>
        </w:rPr>
      </w:pPr>
      <w:r w:rsidRPr="00DB27BE">
        <w:rPr>
          <w:rFonts w:cs="Arial"/>
          <w:color w:val="000000"/>
          <w:u w:val="single"/>
        </w:rPr>
        <w:t>Vsi stroški izobraževanja</w:t>
      </w:r>
      <w:r>
        <w:rPr>
          <w:rFonts w:cs="Arial"/>
          <w:color w:val="000000"/>
          <w:u w:val="single"/>
        </w:rPr>
        <w:t>/šolanja</w:t>
      </w:r>
      <w:r w:rsidRPr="00DB27BE">
        <w:rPr>
          <w:rFonts w:cs="Arial"/>
          <w:color w:val="000000"/>
          <w:u w:val="single"/>
        </w:rPr>
        <w:t xml:space="preserve"> morajo biti vključeni v ceno aparata.</w:t>
      </w:r>
    </w:p>
    <w:p w:rsidR="00006A94" w:rsidRDefault="00006A94" w:rsidP="00F84D34">
      <w:pPr>
        <w:jc w:val="both"/>
        <w:rPr>
          <w:rFonts w:cs="Arial"/>
          <w:b/>
          <w:u w:val="single"/>
        </w:rPr>
      </w:pPr>
    </w:p>
    <w:p w:rsidR="00F84D34" w:rsidRDefault="00F84D34" w:rsidP="00F84D34">
      <w:pPr>
        <w:jc w:val="both"/>
        <w:rPr>
          <w:rFonts w:cs="Arial"/>
          <w:b/>
          <w:u w:val="single"/>
        </w:rPr>
      </w:pPr>
      <w:r w:rsidRPr="000477BF">
        <w:rPr>
          <w:rFonts w:cs="Arial"/>
          <w:b/>
          <w:u w:val="single"/>
        </w:rPr>
        <w:t>3. POGARANCIJSKO VZDRŽEVANJE:</w:t>
      </w:r>
    </w:p>
    <w:p w:rsidR="00F84D34" w:rsidRPr="000477BF" w:rsidRDefault="00F84D34" w:rsidP="00F84D34">
      <w:pPr>
        <w:jc w:val="both"/>
        <w:rPr>
          <w:rFonts w:cs="Arial"/>
        </w:rPr>
      </w:pPr>
    </w:p>
    <w:p w:rsidR="00F84D34" w:rsidRPr="000477BF" w:rsidRDefault="00F84D34" w:rsidP="00F84D34">
      <w:pPr>
        <w:jc w:val="both"/>
        <w:rPr>
          <w:rFonts w:cs="Arial"/>
          <w:szCs w:val="18"/>
        </w:rPr>
      </w:pPr>
      <w:r w:rsidRPr="000477BF">
        <w:rPr>
          <w:rFonts w:cs="Arial"/>
          <w:szCs w:val="18"/>
        </w:rPr>
        <w:t xml:space="preserve">Ponujeno </w:t>
      </w:r>
      <w:proofErr w:type="spellStart"/>
      <w:r w:rsidRPr="000477BF">
        <w:rPr>
          <w:rFonts w:cs="Arial"/>
          <w:szCs w:val="18"/>
        </w:rPr>
        <w:t>pogarancijsko</w:t>
      </w:r>
      <w:proofErr w:type="spellEnd"/>
      <w:r w:rsidRPr="000477BF">
        <w:rPr>
          <w:rFonts w:cs="Arial"/>
          <w:szCs w:val="18"/>
        </w:rPr>
        <w:t xml:space="preserve"> vzdrževanje mora biti kot »ALL INCLUSIVE«, kar pomeni, da veljajo enake zahteve naročnika kot to velja za garancijsko vzdrževanje (kot je navedeno v pogodbi). V ceno vzdrževanja so vključeni vsi povezani stroški (potni stroški, ure servisiranja, rezervni deli…).</w:t>
      </w:r>
    </w:p>
    <w:p w:rsidR="00F84D34" w:rsidRPr="000477BF" w:rsidRDefault="00F84D34" w:rsidP="00F84D34">
      <w:pPr>
        <w:jc w:val="both"/>
        <w:rPr>
          <w:rFonts w:cs="Arial"/>
          <w:szCs w:val="18"/>
        </w:rPr>
      </w:pPr>
    </w:p>
    <w:p w:rsidR="00F84D34" w:rsidRPr="005E21B2" w:rsidRDefault="00F84D34" w:rsidP="00F84D34">
      <w:pPr>
        <w:rPr>
          <w:rFonts w:cs="Arial"/>
        </w:rPr>
      </w:pPr>
      <w:proofErr w:type="spellStart"/>
      <w:r w:rsidRPr="000477BF">
        <w:rPr>
          <w:rFonts w:cs="Arial"/>
        </w:rPr>
        <w:t>Pogarancijsko</w:t>
      </w:r>
      <w:proofErr w:type="spellEnd"/>
      <w:r w:rsidRPr="000477BF">
        <w:rPr>
          <w:rFonts w:cs="Arial"/>
        </w:rPr>
        <w:t xml:space="preserve"> vzdrževanje ALL INCLUSIVE mora obsegati:</w:t>
      </w:r>
    </w:p>
    <w:p w:rsidR="00F84D34" w:rsidRPr="005E21B2" w:rsidRDefault="00F84D34" w:rsidP="00F84D34">
      <w:pPr>
        <w:numPr>
          <w:ilvl w:val="0"/>
          <w:numId w:val="1"/>
        </w:numPr>
        <w:jc w:val="both"/>
        <w:rPr>
          <w:rFonts w:cs="Arial"/>
          <w:szCs w:val="18"/>
        </w:rPr>
      </w:pPr>
      <w:r w:rsidRPr="005E21B2">
        <w:rPr>
          <w:rFonts w:cs="Arial"/>
          <w:szCs w:val="18"/>
        </w:rPr>
        <w:t>odpravo okvar ob normalni uporabi,</w:t>
      </w:r>
    </w:p>
    <w:p w:rsidR="00F84D34" w:rsidRPr="005E21B2" w:rsidRDefault="00F84D34" w:rsidP="00F84D34">
      <w:pPr>
        <w:numPr>
          <w:ilvl w:val="0"/>
          <w:numId w:val="1"/>
        </w:numPr>
        <w:ind w:left="567" w:hanging="207"/>
        <w:jc w:val="both"/>
        <w:rPr>
          <w:rFonts w:cs="Arial"/>
          <w:szCs w:val="18"/>
        </w:rPr>
      </w:pPr>
      <w:r w:rsidRPr="005E21B2">
        <w:rPr>
          <w:rFonts w:cs="Arial"/>
          <w:szCs w:val="18"/>
        </w:rPr>
        <w:t>preventivno vzdrževanje po navodilih proizvajalca (</w:t>
      </w:r>
      <w:r>
        <w:rPr>
          <w:rFonts w:cs="Arial"/>
          <w:szCs w:val="18"/>
        </w:rPr>
        <w:t xml:space="preserve">vsaj </w:t>
      </w:r>
      <w:r w:rsidRPr="005E21B2">
        <w:rPr>
          <w:rFonts w:cs="Arial"/>
          <w:szCs w:val="18"/>
        </w:rPr>
        <w:t>1x letno),</w:t>
      </w:r>
    </w:p>
    <w:p w:rsidR="00F84D34" w:rsidRPr="005E21B2" w:rsidRDefault="00F84D34" w:rsidP="00F84D34">
      <w:pPr>
        <w:numPr>
          <w:ilvl w:val="0"/>
          <w:numId w:val="1"/>
        </w:numPr>
        <w:jc w:val="both"/>
        <w:rPr>
          <w:rFonts w:cs="Arial"/>
          <w:szCs w:val="18"/>
        </w:rPr>
      </w:pPr>
      <w:r w:rsidRPr="005E21B2">
        <w:rPr>
          <w:rFonts w:cs="Arial"/>
          <w:szCs w:val="18"/>
        </w:rPr>
        <w:t>izredno vzdrževanje in servisiranje z brezplačno zamenjavo okvarjenih rezervnih delov,</w:t>
      </w:r>
    </w:p>
    <w:p w:rsidR="00F84D34" w:rsidRPr="005E21B2" w:rsidRDefault="00F84D34" w:rsidP="00F84D34">
      <w:pPr>
        <w:numPr>
          <w:ilvl w:val="0"/>
          <w:numId w:val="1"/>
        </w:numPr>
        <w:jc w:val="both"/>
        <w:rPr>
          <w:rFonts w:cs="Arial"/>
          <w:szCs w:val="18"/>
        </w:rPr>
      </w:pPr>
      <w:r w:rsidRPr="005E21B2">
        <w:rPr>
          <w:rFonts w:cs="Arial"/>
          <w:szCs w:val="18"/>
        </w:rPr>
        <w:t xml:space="preserve">zagotavljanje najnovejše verzije programske opreme, </w:t>
      </w:r>
    </w:p>
    <w:p w:rsidR="00F84D34" w:rsidRPr="005E21B2" w:rsidRDefault="00F84D34" w:rsidP="00F84D34">
      <w:pPr>
        <w:numPr>
          <w:ilvl w:val="0"/>
          <w:numId w:val="1"/>
        </w:numPr>
        <w:jc w:val="both"/>
        <w:rPr>
          <w:rFonts w:cs="Arial"/>
          <w:szCs w:val="18"/>
        </w:rPr>
      </w:pPr>
      <w:r w:rsidRPr="005E21B2">
        <w:rPr>
          <w:rFonts w:cs="Arial"/>
          <w:szCs w:val="18"/>
        </w:rPr>
        <w:t>stroške dela in z njim povezane stroške (vključno s potnimi stroški in časom serviserja na poti),</w:t>
      </w:r>
    </w:p>
    <w:p w:rsidR="00F84D34" w:rsidRPr="005E21B2" w:rsidRDefault="00F84D34" w:rsidP="00F84D34">
      <w:pPr>
        <w:numPr>
          <w:ilvl w:val="0"/>
          <w:numId w:val="1"/>
        </w:numPr>
        <w:jc w:val="both"/>
        <w:rPr>
          <w:rFonts w:cs="Arial"/>
          <w:szCs w:val="18"/>
        </w:rPr>
      </w:pPr>
      <w:r w:rsidRPr="005E21B2">
        <w:rPr>
          <w:rFonts w:cs="Arial"/>
          <w:szCs w:val="18"/>
        </w:rPr>
        <w:t>ostale stroške, ki so potrebni za nemoteno delovanje opreme.</w:t>
      </w:r>
    </w:p>
    <w:p w:rsidR="00F84D34" w:rsidRPr="000477BF" w:rsidRDefault="00F84D34" w:rsidP="00F84D34">
      <w:pPr>
        <w:jc w:val="both"/>
        <w:rPr>
          <w:rFonts w:cs="Arial"/>
          <w:szCs w:val="18"/>
          <w:highlight w:val="yellow"/>
        </w:rPr>
      </w:pPr>
    </w:p>
    <w:p w:rsidR="00F84D34" w:rsidRPr="000477BF" w:rsidRDefault="00F84D34" w:rsidP="00F84D34">
      <w:pPr>
        <w:jc w:val="both"/>
        <w:rPr>
          <w:rFonts w:cs="Arial"/>
          <w:szCs w:val="18"/>
        </w:rPr>
      </w:pPr>
      <w:r w:rsidRPr="000477BF">
        <w:rPr>
          <w:rFonts w:cs="Arial"/>
          <w:szCs w:val="18"/>
        </w:rPr>
        <w:t>Ponudnik ne odgovarja za nedelovanje, ki je posledica naklepnih dejanj s strani naročnika ali tretjih oseb in v primeru, ko naročnik z opremo ne ravna skladno z navodili. Breme dokazovanja je na izbranem ponudniku.</w:t>
      </w:r>
    </w:p>
    <w:p w:rsidR="00F84D34" w:rsidRPr="000477BF" w:rsidRDefault="00F84D34" w:rsidP="00F84D34">
      <w:pPr>
        <w:jc w:val="both"/>
        <w:rPr>
          <w:rFonts w:eastAsia="Calibri" w:cs="Arial"/>
          <w:lang w:eastAsia="en-US"/>
        </w:rPr>
      </w:pPr>
    </w:p>
    <w:p w:rsidR="00F84D34" w:rsidRPr="00643151" w:rsidRDefault="00F84D34" w:rsidP="00F84D34">
      <w:pPr>
        <w:jc w:val="both"/>
        <w:rPr>
          <w:rFonts w:eastAsia="Calibri" w:cs="Arial"/>
          <w:lang w:eastAsia="en-US"/>
        </w:rPr>
      </w:pPr>
      <w:r w:rsidRPr="00643151">
        <w:rPr>
          <w:rFonts w:eastAsia="Calibri" w:cs="Arial"/>
          <w:lang w:eastAsia="en-US"/>
        </w:rPr>
        <w:t>Odzivni čas</w:t>
      </w:r>
      <w:r w:rsidRPr="00643151">
        <w:t xml:space="preserve"> pri </w:t>
      </w:r>
      <w:proofErr w:type="spellStart"/>
      <w:r w:rsidRPr="00643151">
        <w:rPr>
          <w:rFonts w:eastAsia="Calibri" w:cs="Arial"/>
          <w:lang w:eastAsia="en-US"/>
        </w:rPr>
        <w:t>pogarancijskem</w:t>
      </w:r>
      <w:proofErr w:type="spellEnd"/>
      <w:r w:rsidRPr="00643151">
        <w:rPr>
          <w:rFonts w:eastAsia="Calibri" w:cs="Arial"/>
          <w:lang w:eastAsia="en-US"/>
        </w:rPr>
        <w:t xml:space="preserve"> vzdrževanju ALL INCLUSIVE:</w:t>
      </w:r>
    </w:p>
    <w:p w:rsidR="00F84D34" w:rsidRPr="000477BF" w:rsidRDefault="00F84D34" w:rsidP="00F84D34">
      <w:pPr>
        <w:jc w:val="both"/>
        <w:rPr>
          <w:rFonts w:eastAsia="Calibri" w:cs="Arial"/>
        </w:rPr>
      </w:pPr>
      <w:r w:rsidRPr="00643151">
        <w:rPr>
          <w:rFonts w:eastAsia="Calibri" w:cs="Arial"/>
          <w:iCs/>
        </w:rPr>
        <w:t xml:space="preserve">Izvajalec zagotavlja naročniku odzivni čas najkasneje v roku </w:t>
      </w:r>
      <w:r>
        <w:rPr>
          <w:rFonts w:eastAsia="Calibri" w:cs="Arial"/>
          <w:iCs/>
        </w:rPr>
        <w:t>2</w:t>
      </w:r>
      <w:r w:rsidRPr="00643151">
        <w:rPr>
          <w:rFonts w:eastAsia="Calibri" w:cs="Arial"/>
          <w:iCs/>
        </w:rPr>
        <w:t xml:space="preserve"> ur po prejemu obvestila o napaki (odzivni čas je čas, v katerem se pristopi k odpravljanju napake) ter odpravo napak v maksimalno 48 urah po prejemu obvestila o napaki (med delovnikom od 7 do 20 ure). V primeru, da napaka ni odpravljena v 48 urah po prejemu obvestila o napaki, mora izvajalec za čas daljšega od pogodbeno dogovorjenega popravila zagotoviti nadomestno opremo istih ali boljših karakteristik na lastne stroške.</w:t>
      </w:r>
      <w:r w:rsidRPr="000477BF">
        <w:rPr>
          <w:rFonts w:eastAsia="Calibri" w:cs="Arial"/>
          <w:iCs/>
        </w:rPr>
        <w:t xml:space="preserve"> V kolikor izvajalec ne odpravi napake v predvidenem roku ali ne zagotovi nadomestne opreme je dolžan naročniku plačati pogodbeno kazen v skladu s pogodbenimi določili.</w:t>
      </w:r>
    </w:p>
    <w:p w:rsidR="00F84D34" w:rsidRPr="00775841" w:rsidRDefault="00F84D34" w:rsidP="00F84D34">
      <w:pPr>
        <w:jc w:val="both"/>
        <w:rPr>
          <w:rFonts w:eastAsia="Calibri" w:cs="Arial"/>
        </w:rPr>
      </w:pPr>
    </w:p>
    <w:p w:rsidR="00F84D34" w:rsidRDefault="00F84D34" w:rsidP="00F84D34">
      <w:pPr>
        <w:ind w:left="284" w:hanging="284"/>
        <w:jc w:val="both"/>
        <w:rPr>
          <w:rFonts w:eastAsia="Calibri" w:cs="Arial"/>
          <w:b/>
          <w:u w:val="single"/>
          <w:lang w:eastAsia="en-US"/>
        </w:rPr>
      </w:pPr>
      <w:r w:rsidRPr="00B91589">
        <w:rPr>
          <w:rFonts w:eastAsia="Calibri" w:cs="Arial"/>
          <w:b/>
          <w:u w:val="single"/>
          <w:lang w:eastAsia="en-US"/>
        </w:rPr>
        <w:t>4. POTROŠNI MATERIAL</w:t>
      </w:r>
    </w:p>
    <w:p w:rsidR="00F84D34" w:rsidRPr="00B91589" w:rsidRDefault="00F84D34" w:rsidP="00F84D34">
      <w:pPr>
        <w:ind w:left="284" w:hanging="284"/>
        <w:jc w:val="both"/>
        <w:rPr>
          <w:rFonts w:eastAsia="Calibri" w:cs="Arial"/>
          <w:b/>
          <w:u w:val="single"/>
          <w:lang w:eastAsia="en-US"/>
        </w:rPr>
      </w:pPr>
    </w:p>
    <w:p w:rsidR="00F84D34" w:rsidRDefault="00F84D34" w:rsidP="00F84D34">
      <w:pPr>
        <w:jc w:val="both"/>
        <w:rPr>
          <w:rFonts w:eastAsia="Calibri" w:cs="Arial"/>
          <w:lang w:eastAsia="en-US"/>
        </w:rPr>
      </w:pPr>
      <w:r>
        <w:rPr>
          <w:rFonts w:eastAsia="Calibri" w:cs="Arial"/>
          <w:lang w:eastAsia="en-US"/>
        </w:rPr>
        <w:t xml:space="preserve">Ponudnik mora v obrazcu </w:t>
      </w:r>
      <w:r w:rsidRPr="00343002">
        <w:rPr>
          <w:rFonts w:eastAsia="Calibri" w:cs="Arial"/>
          <w:lang w:eastAsia="en-US"/>
        </w:rPr>
        <w:t>št. 2B: Ponudbeni predračun za potrošni material (II. zavihek ponudbenega predračuna)</w:t>
      </w:r>
      <w:r>
        <w:rPr>
          <w:rFonts w:eastAsia="Calibri" w:cs="Arial"/>
          <w:lang w:eastAsia="en-US"/>
        </w:rPr>
        <w:t xml:space="preserve"> navesti ves potrošni material, ki ga naročnik potrebuje za normalno uporabo sistema za </w:t>
      </w:r>
      <w:r w:rsidRPr="00343002">
        <w:rPr>
          <w:rFonts w:eastAsia="Calibri" w:cs="Arial"/>
          <w:b/>
          <w:lang w:eastAsia="en-US"/>
        </w:rPr>
        <w:t>200 preiskav letno</w:t>
      </w:r>
      <w:r>
        <w:rPr>
          <w:rFonts w:eastAsia="Calibri" w:cs="Arial"/>
          <w:lang w:eastAsia="en-US"/>
        </w:rPr>
        <w:t xml:space="preserve">, in sicer: </w:t>
      </w:r>
    </w:p>
    <w:p w:rsidR="00F84D34" w:rsidRPr="00F23C4C" w:rsidRDefault="00F84D34" w:rsidP="00F84D34">
      <w:pPr>
        <w:numPr>
          <w:ilvl w:val="0"/>
          <w:numId w:val="4"/>
        </w:numPr>
        <w:ind w:left="567" w:hanging="207"/>
        <w:jc w:val="both"/>
        <w:rPr>
          <w:rFonts w:eastAsia="Calibri" w:cs="Arial"/>
          <w:lang w:eastAsia="en-US"/>
        </w:rPr>
      </w:pPr>
      <w:proofErr w:type="spellStart"/>
      <w:r w:rsidRPr="00F23C4C">
        <w:rPr>
          <w:rFonts w:eastAsia="Calibri" w:cs="Arial"/>
          <w:lang w:eastAsia="en-US"/>
        </w:rPr>
        <w:t>Insuflacijska</w:t>
      </w:r>
      <w:proofErr w:type="spellEnd"/>
      <w:r w:rsidRPr="00F23C4C">
        <w:rPr>
          <w:rFonts w:eastAsia="Calibri" w:cs="Arial"/>
          <w:lang w:eastAsia="en-US"/>
        </w:rPr>
        <w:t xml:space="preserve"> enota z napajalnimi kabli.</w:t>
      </w:r>
    </w:p>
    <w:p w:rsidR="00F84D34" w:rsidRPr="00F23C4C" w:rsidRDefault="00F84D34" w:rsidP="00F84D34">
      <w:pPr>
        <w:numPr>
          <w:ilvl w:val="0"/>
          <w:numId w:val="4"/>
        </w:numPr>
        <w:ind w:left="567" w:hanging="207"/>
        <w:jc w:val="both"/>
        <w:rPr>
          <w:rFonts w:eastAsia="Calibri" w:cs="Arial"/>
          <w:lang w:eastAsia="en-US"/>
        </w:rPr>
      </w:pPr>
      <w:proofErr w:type="spellStart"/>
      <w:r w:rsidRPr="00F23C4C">
        <w:rPr>
          <w:rFonts w:eastAsia="Calibri" w:cs="Arial"/>
          <w:lang w:eastAsia="en-US"/>
        </w:rPr>
        <w:t>Troakar</w:t>
      </w:r>
      <w:proofErr w:type="spellEnd"/>
      <w:r w:rsidRPr="00F23C4C">
        <w:rPr>
          <w:rFonts w:eastAsia="Calibri" w:cs="Arial"/>
          <w:lang w:eastAsia="en-US"/>
        </w:rPr>
        <w:t>, cevi za odsesavanje kirurškega dima in ostali material za popolno funkcionalnost sistema za izvajanje kirurškega posega.</w:t>
      </w:r>
    </w:p>
    <w:p w:rsidR="00F84D34" w:rsidRDefault="00F84D34" w:rsidP="00F84D34">
      <w:pPr>
        <w:numPr>
          <w:ilvl w:val="0"/>
          <w:numId w:val="4"/>
        </w:numPr>
        <w:ind w:left="567" w:hanging="207"/>
        <w:jc w:val="both"/>
        <w:rPr>
          <w:rFonts w:eastAsia="Calibri" w:cs="Arial"/>
          <w:lang w:eastAsia="en-US"/>
        </w:rPr>
      </w:pPr>
      <w:r w:rsidRPr="00F23C4C">
        <w:rPr>
          <w:rFonts w:eastAsia="Calibri" w:cs="Arial"/>
          <w:lang w:eastAsia="en-US"/>
        </w:rPr>
        <w:t>Cevi za povezavo s CO2 jeklenko</w:t>
      </w:r>
    </w:p>
    <w:p w:rsidR="00F84D34" w:rsidRDefault="00F84D34" w:rsidP="00F84D34">
      <w:pPr>
        <w:jc w:val="both"/>
        <w:rPr>
          <w:rFonts w:eastAsia="Calibri" w:cs="Arial"/>
          <w:lang w:eastAsia="en-US"/>
        </w:rPr>
      </w:pPr>
    </w:p>
    <w:p w:rsidR="00F84D34" w:rsidRDefault="00F84D34" w:rsidP="00F84D34">
      <w:pPr>
        <w:jc w:val="both"/>
        <w:rPr>
          <w:rFonts w:eastAsia="Calibri" w:cs="Arial"/>
          <w:lang w:eastAsia="en-US"/>
        </w:rPr>
      </w:pPr>
      <w:r w:rsidRPr="00E54894">
        <w:rPr>
          <w:rFonts w:eastAsia="Calibri" w:cs="Arial"/>
          <w:lang w:eastAsia="en-US"/>
        </w:rPr>
        <w:t>Naveden je samo potrošni material, ki ga ima naročnik namen uporabljati. Ponudniki morajo kot prilogo ponudbenega predračuna predložiti še INFORMATIVNI CENIK, kjer morajo navesti še ostali potrošni material (dodatni robotski inštrumenti, ki se uporabljajo občasno, pri določenih kirurških posegih), ki se uporablja za popolno funkcionalnost sistema za izvajanje kirurškega posega v primeru, da bo naročnik potreboval še ostali potrošni material. EM pri teh postavkah mora biti 1.</w:t>
      </w:r>
    </w:p>
    <w:p w:rsidR="00F84D34" w:rsidRPr="00343002" w:rsidRDefault="00F84D34" w:rsidP="00F84D34">
      <w:pPr>
        <w:jc w:val="both"/>
        <w:rPr>
          <w:rFonts w:eastAsia="Calibri" w:cs="Arial"/>
          <w:lang w:eastAsia="en-US"/>
        </w:rPr>
      </w:pPr>
    </w:p>
    <w:p w:rsidR="00F84D34" w:rsidRDefault="00F84D34" w:rsidP="00F84D34">
      <w:pPr>
        <w:jc w:val="both"/>
        <w:rPr>
          <w:rFonts w:eastAsia="Calibri" w:cs="Arial"/>
          <w:lang w:eastAsia="en-US"/>
        </w:rPr>
      </w:pPr>
      <w:r w:rsidRPr="00343002">
        <w:rPr>
          <w:rFonts w:eastAsia="Calibri" w:cs="Arial"/>
          <w:lang w:eastAsia="en-US"/>
        </w:rPr>
        <w:t>Pogodba</w:t>
      </w:r>
      <w:r>
        <w:rPr>
          <w:rFonts w:eastAsia="Calibri" w:cs="Arial"/>
          <w:lang w:eastAsia="en-US"/>
        </w:rPr>
        <w:t xml:space="preserve"> </w:t>
      </w:r>
      <w:r w:rsidRPr="00343002">
        <w:rPr>
          <w:rFonts w:eastAsia="Calibri" w:cs="Arial"/>
          <w:lang w:eastAsia="en-US"/>
        </w:rPr>
        <w:t xml:space="preserve">za </w:t>
      </w:r>
      <w:r>
        <w:rPr>
          <w:rFonts w:eastAsia="Calibri" w:cs="Arial"/>
          <w:lang w:eastAsia="en-US"/>
        </w:rPr>
        <w:t>potrošni</w:t>
      </w:r>
      <w:r w:rsidRPr="00343002">
        <w:rPr>
          <w:rFonts w:eastAsia="Calibri" w:cs="Arial"/>
          <w:lang w:eastAsia="en-US"/>
        </w:rPr>
        <w:t xml:space="preserve"> material se sklepa za obdobje </w:t>
      </w:r>
      <w:r>
        <w:rPr>
          <w:rFonts w:eastAsia="Calibri" w:cs="Arial"/>
          <w:lang w:eastAsia="en-US"/>
        </w:rPr>
        <w:t>5</w:t>
      </w:r>
      <w:r w:rsidRPr="00343002">
        <w:rPr>
          <w:rFonts w:eastAsia="Calibri" w:cs="Arial"/>
          <w:lang w:eastAsia="en-US"/>
        </w:rPr>
        <w:t xml:space="preserve"> let. </w:t>
      </w:r>
    </w:p>
    <w:p w:rsidR="00F84D34" w:rsidRDefault="00F84D34" w:rsidP="00F84D34">
      <w:pPr>
        <w:jc w:val="both"/>
        <w:rPr>
          <w:rFonts w:eastAsia="Calibri" w:cs="Arial"/>
          <w:lang w:eastAsia="en-US"/>
        </w:rPr>
      </w:pPr>
    </w:p>
    <w:p w:rsidR="00F84D34" w:rsidRDefault="00F84D34" w:rsidP="00F84D34">
      <w:pPr>
        <w:jc w:val="both"/>
        <w:rPr>
          <w:rFonts w:eastAsia="Calibri" w:cs="Arial"/>
          <w:lang w:eastAsia="en-US"/>
        </w:rPr>
      </w:pPr>
    </w:p>
    <w:p w:rsidR="00F84D34" w:rsidRDefault="00F84D34" w:rsidP="00F84D34">
      <w:pPr>
        <w:jc w:val="both"/>
        <w:rPr>
          <w:rFonts w:eastAsia="Calibri" w:cs="Arial"/>
          <w:lang w:eastAsia="en-US"/>
        </w:rPr>
      </w:pPr>
    </w:p>
    <w:p w:rsidR="00F84D34" w:rsidRDefault="00F84D34" w:rsidP="00F84D34">
      <w:pPr>
        <w:jc w:val="both"/>
        <w:rPr>
          <w:rFonts w:eastAsia="Calibri" w:cs="Arial"/>
          <w:lang w:eastAsia="en-US"/>
        </w:rPr>
      </w:pPr>
    </w:p>
    <w:p w:rsidR="00F84D34" w:rsidRDefault="00F84D34" w:rsidP="00F84D34">
      <w:pPr>
        <w:jc w:val="both"/>
        <w:rPr>
          <w:rFonts w:eastAsia="Calibri" w:cs="Arial"/>
          <w:lang w:eastAsia="en-US"/>
        </w:rPr>
      </w:pPr>
    </w:p>
    <w:p w:rsidR="00F84D34" w:rsidRPr="00775841" w:rsidRDefault="00F84D34" w:rsidP="00F84D34">
      <w:pPr>
        <w:jc w:val="both"/>
        <w:rPr>
          <w:rFonts w:eastAsia="Calibri" w:cs="Arial"/>
          <w:lang w:eastAsia="en-US"/>
        </w:rPr>
      </w:pPr>
    </w:p>
    <w:tbl>
      <w:tblPr>
        <w:tblW w:w="0" w:type="auto"/>
        <w:tblCellMar>
          <w:left w:w="0" w:type="dxa"/>
          <w:right w:w="0" w:type="dxa"/>
        </w:tblCellMar>
        <w:tblLook w:val="04A0" w:firstRow="1" w:lastRow="0" w:firstColumn="1" w:lastColumn="0" w:noHBand="0" w:noVBand="1"/>
      </w:tblPr>
      <w:tblGrid>
        <w:gridCol w:w="2067"/>
        <w:gridCol w:w="1363"/>
        <w:gridCol w:w="2067"/>
        <w:gridCol w:w="143"/>
        <w:gridCol w:w="3430"/>
      </w:tblGrid>
      <w:tr w:rsidR="00F84D34" w:rsidRPr="00775841" w:rsidTr="00CF5ECC">
        <w:tc>
          <w:tcPr>
            <w:tcW w:w="3430" w:type="dxa"/>
            <w:gridSpan w:val="2"/>
            <w:hideMark/>
          </w:tcPr>
          <w:p w:rsidR="00F84D34" w:rsidRPr="00775841" w:rsidRDefault="00F84D34" w:rsidP="00CF5ECC">
            <w:pPr>
              <w:widowControl w:val="0"/>
              <w:tabs>
                <w:tab w:val="left" w:pos="5580"/>
              </w:tabs>
              <w:autoSpaceDE w:val="0"/>
              <w:autoSpaceDN w:val="0"/>
              <w:adjustRightInd w:val="0"/>
              <w:spacing w:before="48"/>
              <w:jc w:val="center"/>
              <w:rPr>
                <w:rFonts w:cs="Arial"/>
                <w:color w:val="000000"/>
              </w:rPr>
            </w:pPr>
            <w:r w:rsidRPr="00775841">
              <w:rPr>
                <w:rFonts w:cs="Arial"/>
                <w:color w:val="000000"/>
              </w:rPr>
              <w:t>Datum in kraj:</w:t>
            </w:r>
          </w:p>
          <w:p w:rsidR="00F84D34" w:rsidRPr="00775841" w:rsidRDefault="00F84D34" w:rsidP="00CF5ECC">
            <w:pPr>
              <w:widowControl w:val="0"/>
              <w:tabs>
                <w:tab w:val="left" w:pos="5580"/>
              </w:tabs>
              <w:autoSpaceDE w:val="0"/>
              <w:autoSpaceDN w:val="0"/>
              <w:adjustRightInd w:val="0"/>
              <w:spacing w:before="48"/>
              <w:jc w:val="center"/>
              <w:rPr>
                <w:rFonts w:cs="Arial"/>
                <w:color w:val="000000"/>
              </w:rPr>
            </w:pPr>
          </w:p>
          <w:p w:rsidR="00F84D34" w:rsidRPr="00775841" w:rsidRDefault="00F84D34" w:rsidP="00CF5ECC">
            <w:pPr>
              <w:widowControl w:val="0"/>
              <w:tabs>
                <w:tab w:val="left" w:pos="5580"/>
              </w:tabs>
              <w:autoSpaceDE w:val="0"/>
              <w:autoSpaceDN w:val="0"/>
              <w:adjustRightInd w:val="0"/>
              <w:spacing w:before="48"/>
              <w:jc w:val="center"/>
              <w:rPr>
                <w:rFonts w:cs="Arial"/>
                <w:color w:val="000000"/>
                <w:szCs w:val="24"/>
                <w:lang w:eastAsia="en-US"/>
              </w:rPr>
            </w:pPr>
            <w:r w:rsidRPr="00775841">
              <w:rPr>
                <w:rFonts w:cs="Arial"/>
                <w:color w:val="000000"/>
                <w:szCs w:val="24"/>
                <w:lang w:eastAsia="en-US"/>
              </w:rPr>
              <w:t>______________________________</w:t>
            </w:r>
          </w:p>
        </w:tc>
        <w:tc>
          <w:tcPr>
            <w:tcW w:w="2067" w:type="dxa"/>
          </w:tcPr>
          <w:p w:rsidR="00F84D34" w:rsidRPr="00775841" w:rsidRDefault="00F84D34" w:rsidP="00CF5ECC">
            <w:pPr>
              <w:widowControl w:val="0"/>
              <w:tabs>
                <w:tab w:val="left" w:pos="5580"/>
              </w:tabs>
              <w:autoSpaceDE w:val="0"/>
              <w:autoSpaceDN w:val="0"/>
              <w:adjustRightInd w:val="0"/>
              <w:spacing w:before="48"/>
              <w:jc w:val="center"/>
              <w:rPr>
                <w:rFonts w:cs="Arial"/>
                <w:color w:val="000000"/>
                <w:szCs w:val="24"/>
                <w:lang w:eastAsia="en-US"/>
              </w:rPr>
            </w:pPr>
          </w:p>
        </w:tc>
        <w:tc>
          <w:tcPr>
            <w:tcW w:w="3573" w:type="dxa"/>
            <w:gridSpan w:val="2"/>
            <w:hideMark/>
          </w:tcPr>
          <w:p w:rsidR="00F84D34" w:rsidRPr="00775841" w:rsidRDefault="00F84D34" w:rsidP="00CF5ECC">
            <w:pPr>
              <w:widowControl w:val="0"/>
              <w:tabs>
                <w:tab w:val="left" w:pos="5580"/>
              </w:tabs>
              <w:autoSpaceDE w:val="0"/>
              <w:autoSpaceDN w:val="0"/>
              <w:adjustRightInd w:val="0"/>
              <w:spacing w:before="48"/>
              <w:jc w:val="center"/>
              <w:rPr>
                <w:rFonts w:cs="Arial"/>
                <w:color w:val="000000"/>
              </w:rPr>
            </w:pPr>
            <w:r w:rsidRPr="00775841">
              <w:rPr>
                <w:rFonts w:cs="Arial"/>
                <w:color w:val="000000"/>
              </w:rPr>
              <w:t>Žig in podpis zakonitega zastopnika:</w:t>
            </w:r>
          </w:p>
          <w:p w:rsidR="00F84D34" w:rsidRPr="00775841" w:rsidRDefault="00F84D34" w:rsidP="00CF5ECC">
            <w:pPr>
              <w:widowControl w:val="0"/>
              <w:tabs>
                <w:tab w:val="left" w:pos="5580"/>
              </w:tabs>
              <w:autoSpaceDE w:val="0"/>
              <w:autoSpaceDN w:val="0"/>
              <w:adjustRightInd w:val="0"/>
              <w:spacing w:before="48"/>
              <w:jc w:val="center"/>
              <w:rPr>
                <w:rFonts w:cs="Arial"/>
                <w:color w:val="000000"/>
              </w:rPr>
            </w:pPr>
          </w:p>
          <w:p w:rsidR="00F84D34" w:rsidRPr="00775841" w:rsidRDefault="00F84D34" w:rsidP="00CF5ECC">
            <w:pPr>
              <w:widowControl w:val="0"/>
              <w:tabs>
                <w:tab w:val="left" w:pos="5580"/>
              </w:tabs>
              <w:autoSpaceDE w:val="0"/>
              <w:autoSpaceDN w:val="0"/>
              <w:adjustRightInd w:val="0"/>
              <w:spacing w:before="48"/>
              <w:jc w:val="center"/>
              <w:rPr>
                <w:rFonts w:cs="Arial"/>
                <w:color w:val="000000"/>
                <w:szCs w:val="24"/>
                <w:lang w:eastAsia="en-US"/>
              </w:rPr>
            </w:pPr>
            <w:r w:rsidRPr="00775841">
              <w:rPr>
                <w:rFonts w:cs="Arial"/>
                <w:color w:val="000000"/>
                <w:szCs w:val="24"/>
                <w:lang w:eastAsia="en-US"/>
              </w:rPr>
              <w:t>_______________________________</w:t>
            </w:r>
          </w:p>
        </w:tc>
      </w:tr>
      <w:tr w:rsidR="00F84D34" w:rsidRPr="00775841" w:rsidTr="00CF5ECC">
        <w:trPr>
          <w:gridAfter w:val="1"/>
          <w:wAfter w:w="3430" w:type="dxa"/>
        </w:trPr>
        <w:tc>
          <w:tcPr>
            <w:tcW w:w="2067" w:type="dxa"/>
          </w:tcPr>
          <w:p w:rsidR="00F84D34" w:rsidRPr="00775841" w:rsidRDefault="00F84D34" w:rsidP="00CF5ECC">
            <w:pPr>
              <w:widowControl w:val="0"/>
              <w:tabs>
                <w:tab w:val="left" w:pos="5580"/>
              </w:tabs>
              <w:autoSpaceDE w:val="0"/>
              <w:autoSpaceDN w:val="0"/>
              <w:adjustRightInd w:val="0"/>
              <w:spacing w:before="48"/>
              <w:jc w:val="both"/>
              <w:rPr>
                <w:rFonts w:cs="Arial"/>
                <w:b/>
                <w:color w:val="000000"/>
                <w:szCs w:val="24"/>
                <w:lang w:eastAsia="en-US"/>
              </w:rPr>
            </w:pPr>
          </w:p>
        </w:tc>
        <w:tc>
          <w:tcPr>
            <w:tcW w:w="3573" w:type="dxa"/>
            <w:gridSpan w:val="3"/>
            <w:tcBorders>
              <w:top w:val="nil"/>
              <w:left w:val="nil"/>
              <w:right w:val="nil"/>
            </w:tcBorders>
          </w:tcPr>
          <w:p w:rsidR="00F84D34" w:rsidRPr="00775841" w:rsidRDefault="00F84D34" w:rsidP="00CF5ECC">
            <w:pPr>
              <w:widowControl w:val="0"/>
              <w:tabs>
                <w:tab w:val="left" w:pos="5580"/>
              </w:tabs>
              <w:autoSpaceDE w:val="0"/>
              <w:autoSpaceDN w:val="0"/>
              <w:adjustRightInd w:val="0"/>
              <w:spacing w:before="48"/>
              <w:jc w:val="both"/>
              <w:rPr>
                <w:rFonts w:cs="Arial"/>
                <w:b/>
                <w:color w:val="000000"/>
                <w:szCs w:val="24"/>
                <w:lang w:eastAsia="en-US"/>
              </w:rPr>
            </w:pPr>
          </w:p>
        </w:tc>
      </w:tr>
    </w:tbl>
    <w:p w:rsidR="00F84D34" w:rsidRDefault="00F84D34" w:rsidP="00F84D34">
      <w:pPr>
        <w:rPr>
          <w:lang w:eastAsia="en-US"/>
        </w:rPr>
      </w:pPr>
    </w:p>
    <w:p w:rsidR="00F84D34" w:rsidRPr="00775841" w:rsidRDefault="00F84D34" w:rsidP="00F84D34">
      <w:pPr>
        <w:rPr>
          <w:lang w:eastAsia="en-US"/>
        </w:rPr>
      </w:pPr>
    </w:p>
    <w:p w:rsidR="00F84D34" w:rsidRPr="00775841" w:rsidRDefault="00F84D34" w:rsidP="00F84D34">
      <w:pPr>
        <w:rPr>
          <w:lang w:eastAsia="en-US"/>
        </w:rPr>
      </w:pPr>
    </w:p>
    <w:p w:rsidR="00F84D34" w:rsidRDefault="00F84D34" w:rsidP="00F84D34">
      <w:pPr>
        <w:rPr>
          <w:lang w:eastAsia="en-US"/>
        </w:rPr>
      </w:pPr>
    </w:p>
    <w:p w:rsidR="00F84D34" w:rsidRDefault="00F84D34" w:rsidP="00F84D34">
      <w:pPr>
        <w:rPr>
          <w:lang w:eastAsia="en-US"/>
        </w:rPr>
      </w:pPr>
    </w:p>
    <w:p w:rsidR="0039273C" w:rsidRDefault="0039273C" w:rsidP="00F84D34">
      <w:pPr>
        <w:rPr>
          <w:lang w:eastAsia="en-US"/>
        </w:rPr>
      </w:pPr>
    </w:p>
    <w:p w:rsidR="0039273C" w:rsidRDefault="0039273C" w:rsidP="00F84D34">
      <w:pPr>
        <w:rPr>
          <w:lang w:eastAsia="en-US"/>
        </w:rPr>
      </w:pPr>
    </w:p>
    <w:p w:rsidR="0039273C" w:rsidRDefault="0039273C" w:rsidP="00F84D34">
      <w:pPr>
        <w:rPr>
          <w:lang w:eastAsia="en-US"/>
        </w:rPr>
      </w:pPr>
    </w:p>
    <w:p w:rsidR="0039273C" w:rsidRDefault="0039273C" w:rsidP="00F84D34">
      <w:pPr>
        <w:rPr>
          <w:lang w:eastAsia="en-US"/>
        </w:rPr>
      </w:pPr>
    </w:p>
    <w:p w:rsidR="00F84D34" w:rsidRDefault="00F84D34" w:rsidP="00F84D34">
      <w:pPr>
        <w:rPr>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D2CC1" w:rsidRPr="000D2CC1" w:rsidTr="001C7567">
        <w:tc>
          <w:tcPr>
            <w:tcW w:w="1559" w:type="dxa"/>
            <w:tcBorders>
              <w:top w:val="single" w:sz="4" w:space="0" w:color="000000"/>
              <w:left w:val="single" w:sz="4" w:space="0" w:color="000000"/>
              <w:bottom w:val="single" w:sz="4" w:space="0" w:color="000000"/>
              <w:right w:val="single" w:sz="4" w:space="0" w:color="000000"/>
            </w:tcBorders>
            <w:vAlign w:val="center"/>
            <w:hideMark/>
          </w:tcPr>
          <w:p w:rsidR="000D2CC1" w:rsidRPr="000D2CC1" w:rsidRDefault="000D2CC1" w:rsidP="000D2CC1">
            <w:pPr>
              <w:jc w:val="both"/>
              <w:rPr>
                <w:b/>
                <w:szCs w:val="24"/>
                <w:lang w:eastAsia="en-US"/>
              </w:rPr>
            </w:pPr>
            <w:bookmarkStart w:id="2" w:name="_GoBack" w:colFirst="0" w:colLast="0"/>
            <w:r w:rsidRPr="000D2CC1">
              <w:rPr>
                <w:b/>
              </w:rPr>
              <w:lastRenderedPageBreak/>
              <w:t>Obrazec št. 4</w:t>
            </w:r>
          </w:p>
        </w:tc>
      </w:tr>
      <w:bookmarkEnd w:id="2"/>
    </w:tbl>
    <w:p w:rsidR="000D2CC1" w:rsidRPr="000D2CC1" w:rsidRDefault="000D2CC1" w:rsidP="000D2CC1">
      <w:pPr>
        <w:autoSpaceDE w:val="0"/>
        <w:autoSpaceDN w:val="0"/>
        <w:adjustRightInd w:val="0"/>
        <w:rPr>
          <w:rFonts w:ascii="ArialMT" w:eastAsia="Calibri" w:hAnsi="ArialMT" w:cs="ArialMT"/>
          <w:sz w:val="22"/>
          <w:szCs w:val="22"/>
          <w:lang w:eastAsia="en-US"/>
        </w:rPr>
      </w:pPr>
    </w:p>
    <w:p w:rsidR="000D2CC1" w:rsidRPr="000D2CC1" w:rsidRDefault="000D2CC1" w:rsidP="000D2CC1">
      <w:pPr>
        <w:autoSpaceDE w:val="0"/>
        <w:autoSpaceDN w:val="0"/>
        <w:adjustRightInd w:val="0"/>
        <w:rPr>
          <w:rFonts w:ascii="ArialMT" w:eastAsia="Calibri" w:hAnsi="ArialMT" w:cs="ArialMT"/>
          <w:sz w:val="22"/>
          <w:szCs w:val="22"/>
          <w:lang w:eastAsia="en-US"/>
        </w:rPr>
      </w:pPr>
    </w:p>
    <w:p w:rsidR="000D2CC1" w:rsidRPr="000D2CC1" w:rsidRDefault="000D2CC1" w:rsidP="000D2CC1">
      <w:pPr>
        <w:autoSpaceDE w:val="0"/>
        <w:autoSpaceDN w:val="0"/>
        <w:adjustRightInd w:val="0"/>
        <w:rPr>
          <w:rFonts w:ascii="ArialMT" w:eastAsia="Calibri" w:hAnsi="ArialMT" w:cs="ArialMT"/>
          <w:sz w:val="22"/>
          <w:szCs w:val="22"/>
          <w:lang w:eastAsia="en-US"/>
        </w:rPr>
      </w:pPr>
      <w:r w:rsidRPr="000D2CC1">
        <w:rPr>
          <w:rFonts w:ascii="ArialMT" w:eastAsia="Calibri" w:hAnsi="ArialMT" w:cs="ArialMT"/>
          <w:sz w:val="22"/>
          <w:szCs w:val="22"/>
          <w:lang w:eastAsia="en-US"/>
        </w:rPr>
        <w:t>Naziv in sedež ponudnika, ki oddaja ponudbo: .……………..…………………………………..</w:t>
      </w:r>
    </w:p>
    <w:p w:rsidR="000D2CC1" w:rsidRPr="000D2CC1" w:rsidRDefault="000D2CC1" w:rsidP="000D2CC1">
      <w:pPr>
        <w:autoSpaceDE w:val="0"/>
        <w:autoSpaceDN w:val="0"/>
        <w:adjustRightInd w:val="0"/>
        <w:rPr>
          <w:rFonts w:ascii="ArialMT" w:eastAsia="Calibri" w:hAnsi="ArialMT" w:cs="ArialMT"/>
          <w:sz w:val="22"/>
          <w:szCs w:val="22"/>
          <w:lang w:eastAsia="en-US"/>
        </w:rPr>
      </w:pPr>
    </w:p>
    <w:p w:rsidR="000D2CC1" w:rsidRPr="000D2CC1" w:rsidRDefault="000D2CC1" w:rsidP="000D2CC1">
      <w:pPr>
        <w:autoSpaceDE w:val="0"/>
        <w:autoSpaceDN w:val="0"/>
        <w:adjustRightInd w:val="0"/>
        <w:jc w:val="center"/>
        <w:rPr>
          <w:rFonts w:cs="Arial"/>
          <w:b/>
          <w:sz w:val="24"/>
          <w:szCs w:val="24"/>
        </w:rPr>
      </w:pPr>
    </w:p>
    <w:p w:rsidR="000D2CC1" w:rsidRPr="000D2CC1" w:rsidRDefault="000D2CC1" w:rsidP="000D2CC1">
      <w:pPr>
        <w:autoSpaceDE w:val="0"/>
        <w:autoSpaceDN w:val="0"/>
        <w:adjustRightInd w:val="0"/>
        <w:jc w:val="both"/>
        <w:rPr>
          <w:rFonts w:ascii="ArialMT" w:eastAsia="Calibri" w:hAnsi="ArialMT" w:cs="ArialMT"/>
          <w:sz w:val="22"/>
          <w:szCs w:val="22"/>
          <w:lang w:eastAsia="en-US"/>
        </w:rPr>
      </w:pPr>
      <w:r w:rsidRPr="000D2CC1">
        <w:rPr>
          <w:rFonts w:ascii="ArialMT" w:eastAsia="Calibri" w:hAnsi="ArialMT" w:cs="ArialMT"/>
          <w:sz w:val="22"/>
          <w:szCs w:val="22"/>
          <w:lang w:eastAsia="en-US"/>
        </w:rPr>
        <w:t>Predmet javnega naročila:</w:t>
      </w:r>
      <w:r w:rsidRPr="000D2CC1">
        <w:rPr>
          <w:rFonts w:ascii="Calibri" w:eastAsia="Calibri" w:hAnsi="Calibri"/>
          <w:sz w:val="22"/>
          <w:szCs w:val="22"/>
          <w:lang w:eastAsia="en-US"/>
        </w:rPr>
        <w:t xml:space="preserve"> </w:t>
      </w:r>
      <w:r w:rsidRPr="000D2CC1">
        <w:rPr>
          <w:rFonts w:ascii="ArialMT" w:eastAsia="Calibri" w:hAnsi="ArialMT" w:cs="ArialMT"/>
          <w:sz w:val="22"/>
          <w:szCs w:val="22"/>
          <w:lang w:eastAsia="en-US"/>
        </w:rPr>
        <w:t>NAKUP ROBOTSKEGA KIRURŠKEGA SISTEM, INSUFLATORJA IN PRIPADAJOČEGA POTROŠNEGA MATERIALA</w:t>
      </w:r>
    </w:p>
    <w:p w:rsidR="000D2CC1" w:rsidRPr="000D2CC1" w:rsidRDefault="000D2CC1" w:rsidP="000D2CC1">
      <w:pPr>
        <w:autoSpaceDE w:val="0"/>
        <w:autoSpaceDN w:val="0"/>
        <w:adjustRightInd w:val="0"/>
        <w:jc w:val="both"/>
        <w:rPr>
          <w:rFonts w:ascii="ArialMT" w:eastAsia="Calibri" w:hAnsi="ArialMT" w:cs="ArialMT"/>
          <w:sz w:val="22"/>
          <w:szCs w:val="22"/>
          <w:lang w:eastAsia="en-US"/>
        </w:rPr>
      </w:pPr>
    </w:p>
    <w:p w:rsidR="0039273C" w:rsidRPr="0039273C" w:rsidRDefault="0039273C" w:rsidP="0039273C">
      <w:pPr>
        <w:numPr>
          <w:ilvl w:val="0"/>
          <w:numId w:val="5"/>
        </w:numPr>
        <w:autoSpaceDE w:val="0"/>
        <w:autoSpaceDN w:val="0"/>
        <w:adjustRightInd w:val="0"/>
        <w:ind w:left="567" w:hanging="425"/>
        <w:jc w:val="both"/>
        <w:rPr>
          <w:rFonts w:eastAsia="Calibri" w:cs="Arial"/>
          <w:bCs/>
          <w:color w:val="FF0000"/>
          <w:sz w:val="22"/>
          <w:szCs w:val="22"/>
          <w:lang w:eastAsia="en-US"/>
        </w:rPr>
      </w:pPr>
      <w:bookmarkStart w:id="3" w:name="_Hlk199136414"/>
      <w:r w:rsidRPr="0039273C">
        <w:rPr>
          <w:rFonts w:eastAsia="Calibri" w:cs="Arial"/>
          <w:bCs/>
          <w:color w:val="FF0000"/>
          <w:sz w:val="22"/>
          <w:szCs w:val="22"/>
          <w:lang w:eastAsia="en-US"/>
        </w:rPr>
        <w:t xml:space="preserve">Sklop 1: </w:t>
      </w:r>
      <w:r w:rsidRPr="0039273C">
        <w:rPr>
          <w:rFonts w:ascii="ArialMT" w:eastAsia="Calibri" w:hAnsi="ArialMT" w:cs="ArialMT"/>
          <w:color w:val="FF0000"/>
          <w:sz w:val="22"/>
          <w:szCs w:val="22"/>
          <w:lang w:eastAsia="en-US"/>
        </w:rPr>
        <w:t>NAKUP ROBOTSKEGA KIRURŠKEGA SISTEM (S POTROŠNIM MATERIALOM IN POGARANCIJSKEM VZDRŽEVANJEM)</w:t>
      </w:r>
    </w:p>
    <w:p w:rsidR="0039273C" w:rsidRPr="0039273C" w:rsidRDefault="0039273C" w:rsidP="0039273C">
      <w:pPr>
        <w:numPr>
          <w:ilvl w:val="0"/>
          <w:numId w:val="5"/>
        </w:numPr>
        <w:autoSpaceDE w:val="0"/>
        <w:autoSpaceDN w:val="0"/>
        <w:adjustRightInd w:val="0"/>
        <w:ind w:left="567" w:hanging="425"/>
        <w:jc w:val="both"/>
        <w:rPr>
          <w:rFonts w:eastAsia="Calibri" w:cs="Arial"/>
          <w:bCs/>
          <w:color w:val="FF0000"/>
          <w:sz w:val="22"/>
          <w:szCs w:val="22"/>
          <w:lang w:eastAsia="en-US"/>
        </w:rPr>
      </w:pPr>
      <w:r w:rsidRPr="0039273C">
        <w:rPr>
          <w:rFonts w:eastAsia="Calibri" w:cs="Arial"/>
          <w:bCs/>
          <w:color w:val="FF0000"/>
          <w:sz w:val="22"/>
          <w:szCs w:val="22"/>
          <w:lang w:eastAsia="en-US"/>
        </w:rPr>
        <w:t xml:space="preserve">Sklop 2: </w:t>
      </w:r>
      <w:r w:rsidRPr="0039273C">
        <w:rPr>
          <w:rFonts w:ascii="ArialMT" w:eastAsia="Calibri" w:hAnsi="ArialMT" w:cs="ArialMT"/>
          <w:color w:val="FF0000"/>
          <w:sz w:val="22"/>
          <w:szCs w:val="22"/>
          <w:lang w:eastAsia="en-US"/>
        </w:rPr>
        <w:t>NAKUP INSUFLATORJA (S POTROŠNIM MATERIALOM IN POGARANCIJSKEM VZDRŽEVANJEM)</w:t>
      </w:r>
    </w:p>
    <w:p w:rsidR="0039273C" w:rsidRPr="0039273C" w:rsidRDefault="0039273C" w:rsidP="0039273C">
      <w:pPr>
        <w:autoSpaceDE w:val="0"/>
        <w:autoSpaceDN w:val="0"/>
        <w:adjustRightInd w:val="0"/>
        <w:jc w:val="both"/>
        <w:rPr>
          <w:rFonts w:eastAsia="Calibri" w:cs="Arial"/>
          <w:bCs/>
          <w:i/>
          <w:color w:val="FF0000"/>
          <w:lang w:eastAsia="en-US"/>
        </w:rPr>
      </w:pPr>
      <w:r w:rsidRPr="0039273C">
        <w:rPr>
          <w:rFonts w:eastAsia="Calibri" w:cs="Arial"/>
          <w:bCs/>
          <w:i/>
          <w:color w:val="FF0000"/>
          <w:lang w:eastAsia="en-US"/>
        </w:rPr>
        <w:t>(ustrezno obkroži)</w:t>
      </w:r>
    </w:p>
    <w:bookmarkEnd w:id="3"/>
    <w:p w:rsidR="0039273C" w:rsidRDefault="0039273C" w:rsidP="000D2CC1">
      <w:pPr>
        <w:autoSpaceDE w:val="0"/>
        <w:autoSpaceDN w:val="0"/>
        <w:adjustRightInd w:val="0"/>
        <w:jc w:val="both"/>
        <w:rPr>
          <w:rFonts w:ascii="ArialMT" w:eastAsia="Calibri" w:hAnsi="ArialMT" w:cs="ArialMT"/>
          <w:sz w:val="22"/>
          <w:szCs w:val="22"/>
          <w:lang w:eastAsia="en-US"/>
        </w:rPr>
      </w:pPr>
    </w:p>
    <w:p w:rsidR="000D2CC1" w:rsidRPr="000D2CC1" w:rsidRDefault="000D2CC1" w:rsidP="000D2CC1">
      <w:pPr>
        <w:autoSpaceDE w:val="0"/>
        <w:autoSpaceDN w:val="0"/>
        <w:adjustRightInd w:val="0"/>
        <w:jc w:val="both"/>
        <w:rPr>
          <w:rFonts w:ascii="ArialMT" w:eastAsia="Calibri" w:hAnsi="ArialMT" w:cs="ArialMT"/>
          <w:sz w:val="22"/>
          <w:szCs w:val="22"/>
          <w:lang w:eastAsia="en-US"/>
        </w:rPr>
      </w:pPr>
      <w:r w:rsidRPr="000D2CC1">
        <w:rPr>
          <w:rFonts w:ascii="ArialMT" w:eastAsia="Calibri" w:hAnsi="ArialMT" w:cs="ArialMT"/>
          <w:sz w:val="22"/>
          <w:szCs w:val="22"/>
          <w:lang w:eastAsia="en-US"/>
        </w:rPr>
        <w:t>Številka javnega naročila: JN-0014/2025</w:t>
      </w:r>
    </w:p>
    <w:p w:rsidR="000D2CC1" w:rsidRPr="000D2CC1" w:rsidRDefault="000D2CC1" w:rsidP="000D2CC1">
      <w:pPr>
        <w:autoSpaceDE w:val="0"/>
        <w:autoSpaceDN w:val="0"/>
        <w:adjustRightInd w:val="0"/>
        <w:jc w:val="center"/>
        <w:rPr>
          <w:rFonts w:cs="Arial"/>
          <w:b/>
          <w:sz w:val="24"/>
          <w:szCs w:val="24"/>
        </w:rPr>
      </w:pPr>
    </w:p>
    <w:p w:rsidR="000D2CC1" w:rsidRPr="000D2CC1" w:rsidRDefault="000D2CC1" w:rsidP="000D2CC1">
      <w:pPr>
        <w:autoSpaceDE w:val="0"/>
        <w:autoSpaceDN w:val="0"/>
        <w:adjustRightInd w:val="0"/>
        <w:jc w:val="center"/>
        <w:rPr>
          <w:rFonts w:cs="Arial"/>
          <w:b/>
          <w:sz w:val="24"/>
          <w:szCs w:val="24"/>
        </w:rPr>
      </w:pPr>
    </w:p>
    <w:p w:rsidR="000D2CC1" w:rsidRPr="000D2CC1" w:rsidRDefault="000D2CC1" w:rsidP="000D2CC1">
      <w:pPr>
        <w:autoSpaceDE w:val="0"/>
        <w:autoSpaceDN w:val="0"/>
        <w:adjustRightInd w:val="0"/>
        <w:jc w:val="center"/>
        <w:rPr>
          <w:rFonts w:cs="Arial"/>
          <w:b/>
          <w:sz w:val="24"/>
          <w:szCs w:val="24"/>
        </w:rPr>
      </w:pPr>
    </w:p>
    <w:p w:rsidR="000D2CC1" w:rsidRPr="000D2CC1" w:rsidRDefault="000D2CC1" w:rsidP="000D2CC1">
      <w:pPr>
        <w:autoSpaceDE w:val="0"/>
        <w:autoSpaceDN w:val="0"/>
        <w:adjustRightInd w:val="0"/>
        <w:jc w:val="center"/>
        <w:rPr>
          <w:rFonts w:eastAsia="Calibri" w:cs="Arial"/>
          <w:b/>
          <w:bCs/>
          <w:sz w:val="24"/>
          <w:szCs w:val="24"/>
          <w:lang w:eastAsia="en-US"/>
        </w:rPr>
      </w:pPr>
      <w:bookmarkStart w:id="4" w:name="_Hlk199136396"/>
      <w:r w:rsidRPr="000D2CC1">
        <w:rPr>
          <w:rFonts w:cs="Arial"/>
          <w:b/>
          <w:sz w:val="24"/>
          <w:szCs w:val="24"/>
        </w:rPr>
        <w:t>IZJAVA, DA JE PONUDNIK POOBLAŠČEN ZA PRODAJO IN SERVIS PONUJENE OPREME</w:t>
      </w:r>
    </w:p>
    <w:bookmarkEnd w:id="4"/>
    <w:p w:rsidR="000D2CC1" w:rsidRPr="000D2CC1" w:rsidRDefault="000D2CC1" w:rsidP="000D2CC1">
      <w:pPr>
        <w:autoSpaceDE w:val="0"/>
        <w:autoSpaceDN w:val="0"/>
        <w:adjustRightInd w:val="0"/>
        <w:rPr>
          <w:rFonts w:ascii="Arial-BoldMT" w:eastAsia="Calibri" w:hAnsi="Arial-BoldMT" w:cs="Arial-BoldMT"/>
          <w:b/>
          <w:bCs/>
          <w:sz w:val="28"/>
          <w:szCs w:val="28"/>
          <w:lang w:eastAsia="en-US"/>
        </w:rPr>
      </w:pPr>
    </w:p>
    <w:p w:rsidR="000D2CC1" w:rsidRPr="000D2CC1" w:rsidRDefault="000D2CC1" w:rsidP="000D2CC1">
      <w:pPr>
        <w:autoSpaceDE w:val="0"/>
        <w:autoSpaceDN w:val="0"/>
        <w:adjustRightInd w:val="0"/>
        <w:rPr>
          <w:rFonts w:ascii="ArialMT" w:eastAsia="Calibri" w:hAnsi="ArialMT" w:cs="ArialMT"/>
          <w:sz w:val="22"/>
          <w:szCs w:val="22"/>
          <w:lang w:eastAsia="en-US"/>
        </w:rPr>
      </w:pPr>
    </w:p>
    <w:p w:rsidR="000D2CC1" w:rsidRPr="000D2CC1" w:rsidRDefault="000D2CC1" w:rsidP="000D2CC1">
      <w:pPr>
        <w:autoSpaceDE w:val="0"/>
        <w:autoSpaceDN w:val="0"/>
        <w:adjustRightInd w:val="0"/>
        <w:rPr>
          <w:rFonts w:ascii="ArialMT" w:eastAsia="Calibri" w:hAnsi="ArialMT" w:cs="ArialMT"/>
          <w:sz w:val="22"/>
          <w:szCs w:val="22"/>
          <w:lang w:eastAsia="en-US"/>
        </w:rPr>
      </w:pPr>
    </w:p>
    <w:p w:rsidR="000D2CC1" w:rsidRPr="000D2CC1" w:rsidRDefault="000D2CC1" w:rsidP="000D2CC1">
      <w:pPr>
        <w:autoSpaceDE w:val="0"/>
        <w:autoSpaceDN w:val="0"/>
        <w:adjustRightInd w:val="0"/>
        <w:jc w:val="both"/>
        <w:rPr>
          <w:rFonts w:ascii="ArialMT" w:eastAsia="Calibri" w:hAnsi="ArialMT" w:cs="ArialMT"/>
          <w:i/>
          <w:sz w:val="24"/>
          <w:szCs w:val="24"/>
          <w:lang w:eastAsia="en-US"/>
        </w:rPr>
      </w:pPr>
      <w:r w:rsidRPr="000D2CC1">
        <w:rPr>
          <w:rFonts w:ascii="ArialMT" w:eastAsia="Calibri" w:hAnsi="ArialMT" w:cs="ArialMT"/>
          <w:i/>
          <w:sz w:val="24"/>
          <w:szCs w:val="24"/>
          <w:lang w:eastAsia="en-US"/>
        </w:rPr>
        <w:t>S podpisom te izjave pod kazensko in materialno odgovornostjo izjavljamo, da smo s strani proizvajalca ponujene opreme pooblaščeni za prodajo in servis ponujene opreme za območje Republike Slovenije.</w:t>
      </w:r>
    </w:p>
    <w:p w:rsidR="000D2CC1" w:rsidRPr="000D2CC1" w:rsidRDefault="000D2CC1" w:rsidP="000D2CC1">
      <w:pPr>
        <w:autoSpaceDE w:val="0"/>
        <w:autoSpaceDN w:val="0"/>
        <w:adjustRightInd w:val="0"/>
        <w:jc w:val="both"/>
        <w:rPr>
          <w:rFonts w:ascii="ArialMT" w:eastAsia="Calibri" w:hAnsi="ArialMT" w:cs="ArialMT"/>
          <w:i/>
          <w:sz w:val="24"/>
          <w:szCs w:val="24"/>
          <w:lang w:eastAsia="en-US"/>
        </w:rPr>
      </w:pPr>
    </w:p>
    <w:p w:rsidR="000D2CC1" w:rsidRPr="000D2CC1" w:rsidRDefault="000D2CC1" w:rsidP="000D2CC1">
      <w:pPr>
        <w:autoSpaceDE w:val="0"/>
        <w:autoSpaceDN w:val="0"/>
        <w:adjustRightInd w:val="0"/>
        <w:jc w:val="both"/>
        <w:rPr>
          <w:rFonts w:ascii="ArialMT" w:eastAsia="Calibri" w:hAnsi="ArialMT" w:cs="ArialMT"/>
          <w:sz w:val="22"/>
          <w:szCs w:val="22"/>
          <w:u w:val="single"/>
          <w:lang w:eastAsia="en-US"/>
        </w:rPr>
      </w:pPr>
    </w:p>
    <w:p w:rsidR="000D2CC1" w:rsidRPr="000D2CC1" w:rsidRDefault="000D2CC1" w:rsidP="000D2CC1">
      <w:pPr>
        <w:autoSpaceDE w:val="0"/>
        <w:autoSpaceDN w:val="0"/>
        <w:adjustRightInd w:val="0"/>
        <w:jc w:val="both"/>
        <w:rPr>
          <w:rFonts w:ascii="ArialMT" w:eastAsia="Calibri" w:hAnsi="ArialMT" w:cs="ArialMT"/>
          <w:sz w:val="22"/>
          <w:szCs w:val="22"/>
          <w:u w:val="single"/>
          <w:lang w:eastAsia="en-US"/>
        </w:rPr>
      </w:pPr>
      <w:r w:rsidRPr="000D2CC1">
        <w:rPr>
          <w:rFonts w:ascii="ArialMT" w:eastAsia="Calibri" w:hAnsi="ArialMT" w:cs="ArialMT"/>
          <w:sz w:val="22"/>
          <w:szCs w:val="22"/>
          <w:u w:val="single"/>
          <w:lang w:eastAsia="en-US"/>
        </w:rPr>
        <w:t>Ponudnik mora v prilogi tega obrazca predložiti kot dokazilo pooblastilo s strani proizvajalca ponujene opreme</w:t>
      </w:r>
      <w:r w:rsidR="005F3C53">
        <w:rPr>
          <w:rFonts w:ascii="ArialMT" w:eastAsia="Calibri" w:hAnsi="ArialMT" w:cs="ArialMT"/>
          <w:sz w:val="22"/>
          <w:szCs w:val="22"/>
          <w:u w:val="single"/>
          <w:lang w:eastAsia="en-US"/>
        </w:rPr>
        <w:t xml:space="preserve"> </w:t>
      </w:r>
      <w:r w:rsidR="005F3C53" w:rsidRPr="005F3C53">
        <w:rPr>
          <w:rFonts w:ascii="ArialMT" w:eastAsia="Calibri" w:hAnsi="ArialMT" w:cs="ArialMT"/>
          <w:color w:val="FF0000"/>
          <w:sz w:val="22"/>
          <w:szCs w:val="22"/>
          <w:u w:val="single"/>
          <w:lang w:eastAsia="en-US"/>
        </w:rPr>
        <w:t>(v slovenskem ali angleškem jeziku)</w:t>
      </w:r>
      <w:r w:rsidRPr="000D2CC1">
        <w:rPr>
          <w:rFonts w:ascii="ArialMT" w:eastAsia="Calibri" w:hAnsi="ArialMT" w:cs="ArialMT"/>
          <w:color w:val="FF0000"/>
          <w:sz w:val="22"/>
          <w:szCs w:val="22"/>
          <w:u w:val="single"/>
          <w:lang w:eastAsia="en-US"/>
        </w:rPr>
        <w:t>.</w:t>
      </w:r>
    </w:p>
    <w:p w:rsidR="000D2CC1" w:rsidRPr="000D2CC1" w:rsidRDefault="000D2CC1" w:rsidP="000D2CC1">
      <w:pPr>
        <w:autoSpaceDE w:val="0"/>
        <w:autoSpaceDN w:val="0"/>
        <w:adjustRightInd w:val="0"/>
        <w:rPr>
          <w:rFonts w:ascii="ArialMT" w:eastAsia="Calibri" w:hAnsi="ArialMT" w:cs="ArialMT"/>
          <w:sz w:val="22"/>
          <w:szCs w:val="22"/>
          <w:lang w:eastAsia="en-US"/>
        </w:rPr>
      </w:pPr>
    </w:p>
    <w:p w:rsidR="000D2CC1" w:rsidRPr="000D2CC1" w:rsidRDefault="000D2CC1" w:rsidP="000D2CC1">
      <w:pPr>
        <w:autoSpaceDE w:val="0"/>
        <w:autoSpaceDN w:val="0"/>
        <w:adjustRightInd w:val="0"/>
        <w:rPr>
          <w:rFonts w:ascii="ArialMT" w:eastAsia="Calibri" w:hAnsi="ArialMT" w:cs="ArialMT"/>
          <w:sz w:val="22"/>
          <w:szCs w:val="22"/>
          <w:lang w:eastAsia="en-US"/>
        </w:rPr>
      </w:pPr>
    </w:p>
    <w:p w:rsidR="000D2CC1" w:rsidRPr="000D2CC1" w:rsidRDefault="000D2CC1" w:rsidP="000D2CC1">
      <w:pPr>
        <w:autoSpaceDE w:val="0"/>
        <w:autoSpaceDN w:val="0"/>
        <w:adjustRightInd w:val="0"/>
        <w:rPr>
          <w:rFonts w:ascii="ArialMT" w:eastAsia="Calibri" w:hAnsi="ArialMT" w:cs="ArialMT"/>
          <w:sz w:val="22"/>
          <w:szCs w:val="22"/>
          <w:lang w:eastAsia="en-US"/>
        </w:rPr>
      </w:pPr>
    </w:p>
    <w:p w:rsidR="000D2CC1" w:rsidRPr="000D2CC1" w:rsidRDefault="000D2CC1" w:rsidP="000D2CC1">
      <w:pPr>
        <w:autoSpaceDE w:val="0"/>
        <w:autoSpaceDN w:val="0"/>
        <w:adjustRightInd w:val="0"/>
        <w:rPr>
          <w:rFonts w:ascii="ArialMT" w:eastAsia="Calibri" w:hAnsi="ArialMT" w:cs="ArialMT"/>
          <w:sz w:val="22"/>
          <w:szCs w:val="22"/>
          <w:lang w:eastAsia="en-US"/>
        </w:rPr>
      </w:pPr>
    </w:p>
    <w:p w:rsidR="000D2CC1" w:rsidRPr="000D2CC1" w:rsidRDefault="000D2CC1" w:rsidP="000D2CC1">
      <w:pPr>
        <w:autoSpaceDE w:val="0"/>
        <w:autoSpaceDN w:val="0"/>
        <w:adjustRightInd w:val="0"/>
        <w:rPr>
          <w:rFonts w:eastAsia="Calibri" w:cs="Arial"/>
          <w:sz w:val="22"/>
          <w:szCs w:val="22"/>
          <w:lang w:eastAsia="en-US"/>
        </w:rPr>
      </w:pPr>
      <w:r w:rsidRPr="000D2CC1">
        <w:rPr>
          <w:rFonts w:eastAsia="Calibri" w:cs="Arial"/>
          <w:sz w:val="22"/>
          <w:szCs w:val="22"/>
          <w:lang w:eastAsia="en-US"/>
        </w:rPr>
        <w:t>Datum in kraj:_______________</w:t>
      </w:r>
      <w:r w:rsidRPr="000D2CC1">
        <w:rPr>
          <w:rFonts w:eastAsia="Calibri" w:cs="Arial"/>
          <w:sz w:val="22"/>
          <w:szCs w:val="22"/>
          <w:lang w:eastAsia="en-US"/>
        </w:rPr>
        <w:tab/>
      </w:r>
      <w:r w:rsidRPr="000D2CC1">
        <w:rPr>
          <w:rFonts w:eastAsia="Calibri" w:cs="Arial"/>
          <w:sz w:val="22"/>
          <w:szCs w:val="22"/>
          <w:lang w:eastAsia="en-US"/>
        </w:rPr>
        <w:tab/>
      </w:r>
      <w:r w:rsidRPr="000D2CC1">
        <w:rPr>
          <w:rFonts w:eastAsia="Calibri" w:cs="Arial"/>
          <w:sz w:val="22"/>
          <w:szCs w:val="22"/>
          <w:lang w:eastAsia="en-US"/>
        </w:rPr>
        <w:tab/>
      </w:r>
      <w:r w:rsidR="00006A94">
        <w:rPr>
          <w:rFonts w:eastAsia="Calibri" w:cs="Arial"/>
          <w:sz w:val="22"/>
          <w:szCs w:val="22"/>
          <w:lang w:eastAsia="en-US"/>
        </w:rPr>
        <w:t xml:space="preserve">      </w:t>
      </w:r>
      <w:r w:rsidRPr="000D2CC1">
        <w:rPr>
          <w:rFonts w:eastAsia="Calibri" w:cs="Arial"/>
          <w:sz w:val="22"/>
          <w:szCs w:val="22"/>
          <w:lang w:eastAsia="en-US"/>
        </w:rPr>
        <w:t>Ime in priimek odgovorne osebe:</w:t>
      </w:r>
    </w:p>
    <w:p w:rsidR="000D2CC1" w:rsidRPr="000D2CC1" w:rsidRDefault="000D2CC1" w:rsidP="000D2CC1">
      <w:pPr>
        <w:autoSpaceDE w:val="0"/>
        <w:autoSpaceDN w:val="0"/>
        <w:adjustRightInd w:val="0"/>
        <w:rPr>
          <w:rFonts w:eastAsia="Calibri" w:cs="Arial"/>
          <w:sz w:val="22"/>
          <w:szCs w:val="22"/>
          <w:lang w:eastAsia="en-US"/>
        </w:rPr>
      </w:pPr>
      <w:r w:rsidRPr="000D2CC1">
        <w:rPr>
          <w:rFonts w:eastAsia="Calibri" w:cs="Arial"/>
          <w:sz w:val="22"/>
          <w:szCs w:val="22"/>
          <w:lang w:eastAsia="en-US"/>
        </w:rPr>
        <w:tab/>
      </w:r>
      <w:r w:rsidRPr="000D2CC1">
        <w:rPr>
          <w:rFonts w:eastAsia="Calibri" w:cs="Arial"/>
          <w:sz w:val="22"/>
          <w:szCs w:val="22"/>
          <w:lang w:eastAsia="en-US"/>
        </w:rPr>
        <w:tab/>
      </w:r>
      <w:r w:rsidRPr="000D2CC1">
        <w:rPr>
          <w:rFonts w:eastAsia="Calibri" w:cs="Arial"/>
          <w:sz w:val="22"/>
          <w:szCs w:val="22"/>
          <w:lang w:eastAsia="en-US"/>
        </w:rPr>
        <w:tab/>
      </w:r>
      <w:r w:rsidRPr="000D2CC1">
        <w:rPr>
          <w:rFonts w:eastAsia="Calibri" w:cs="Arial"/>
          <w:sz w:val="22"/>
          <w:szCs w:val="22"/>
          <w:lang w:eastAsia="en-US"/>
        </w:rPr>
        <w:tab/>
      </w:r>
      <w:r w:rsidRPr="000D2CC1">
        <w:rPr>
          <w:rFonts w:eastAsia="Calibri" w:cs="Arial"/>
          <w:sz w:val="22"/>
          <w:szCs w:val="22"/>
          <w:lang w:eastAsia="en-US"/>
        </w:rPr>
        <w:tab/>
      </w:r>
      <w:r w:rsidRPr="000D2CC1">
        <w:rPr>
          <w:rFonts w:eastAsia="Calibri" w:cs="Arial"/>
          <w:sz w:val="22"/>
          <w:szCs w:val="22"/>
          <w:lang w:eastAsia="en-US"/>
        </w:rPr>
        <w:tab/>
      </w:r>
      <w:r w:rsidRPr="000D2CC1">
        <w:rPr>
          <w:rFonts w:eastAsia="Calibri" w:cs="Arial"/>
          <w:sz w:val="22"/>
          <w:szCs w:val="22"/>
          <w:lang w:eastAsia="en-US"/>
        </w:rPr>
        <w:tab/>
      </w:r>
      <w:r w:rsidRPr="000D2CC1">
        <w:rPr>
          <w:rFonts w:eastAsia="Calibri" w:cs="Arial"/>
          <w:sz w:val="22"/>
          <w:szCs w:val="22"/>
          <w:lang w:eastAsia="en-US"/>
        </w:rPr>
        <w:tab/>
      </w:r>
      <w:r w:rsidRPr="000D2CC1">
        <w:rPr>
          <w:rFonts w:eastAsia="Calibri" w:cs="Arial"/>
          <w:sz w:val="22"/>
          <w:szCs w:val="22"/>
          <w:lang w:eastAsia="en-US"/>
        </w:rPr>
        <w:tab/>
      </w:r>
      <w:r w:rsidRPr="000D2CC1">
        <w:rPr>
          <w:rFonts w:eastAsia="Calibri" w:cs="Arial"/>
          <w:sz w:val="22"/>
          <w:szCs w:val="22"/>
          <w:lang w:eastAsia="en-US"/>
        </w:rPr>
        <w:tab/>
      </w:r>
      <w:r w:rsidRPr="000D2CC1">
        <w:rPr>
          <w:rFonts w:eastAsia="Calibri" w:cs="Arial"/>
          <w:sz w:val="22"/>
          <w:szCs w:val="22"/>
          <w:lang w:eastAsia="en-US"/>
        </w:rPr>
        <w:tab/>
      </w:r>
      <w:r w:rsidRPr="000D2CC1">
        <w:rPr>
          <w:rFonts w:eastAsia="Calibri" w:cs="Arial"/>
          <w:sz w:val="22"/>
          <w:szCs w:val="22"/>
          <w:lang w:eastAsia="en-US"/>
        </w:rPr>
        <w:tab/>
      </w:r>
      <w:r w:rsidRPr="000D2CC1">
        <w:rPr>
          <w:rFonts w:eastAsia="Calibri" w:cs="Arial"/>
          <w:sz w:val="22"/>
          <w:szCs w:val="22"/>
          <w:lang w:eastAsia="en-US"/>
        </w:rPr>
        <w:tab/>
      </w:r>
      <w:r w:rsidRPr="000D2CC1">
        <w:rPr>
          <w:rFonts w:eastAsia="Calibri" w:cs="Arial"/>
          <w:sz w:val="22"/>
          <w:szCs w:val="22"/>
          <w:lang w:eastAsia="en-US"/>
        </w:rPr>
        <w:tab/>
      </w:r>
      <w:r w:rsidRPr="000D2CC1">
        <w:rPr>
          <w:rFonts w:eastAsia="Calibri" w:cs="Arial"/>
          <w:sz w:val="22"/>
          <w:szCs w:val="22"/>
          <w:lang w:eastAsia="en-US"/>
        </w:rPr>
        <w:tab/>
      </w:r>
      <w:r w:rsidRPr="000D2CC1">
        <w:rPr>
          <w:rFonts w:eastAsia="Calibri" w:cs="Arial"/>
          <w:sz w:val="22"/>
          <w:szCs w:val="22"/>
          <w:lang w:eastAsia="en-US"/>
        </w:rPr>
        <w:tab/>
      </w:r>
      <w:r w:rsidRPr="000D2CC1">
        <w:rPr>
          <w:rFonts w:eastAsia="Calibri" w:cs="Arial"/>
          <w:sz w:val="22"/>
          <w:szCs w:val="22"/>
          <w:lang w:eastAsia="en-US"/>
        </w:rPr>
        <w:tab/>
      </w:r>
      <w:r w:rsidRPr="000D2CC1">
        <w:rPr>
          <w:rFonts w:eastAsia="Calibri" w:cs="Arial"/>
          <w:sz w:val="22"/>
          <w:szCs w:val="22"/>
          <w:lang w:eastAsia="en-US"/>
        </w:rPr>
        <w:tab/>
        <w:t xml:space="preserve">   </w:t>
      </w:r>
      <w:r w:rsidR="005F3C53">
        <w:rPr>
          <w:rFonts w:eastAsia="Calibri" w:cs="Arial"/>
          <w:sz w:val="22"/>
          <w:szCs w:val="22"/>
          <w:lang w:eastAsia="en-US"/>
        </w:rPr>
        <w:t xml:space="preserve">             </w:t>
      </w:r>
      <w:r w:rsidRPr="000D2CC1">
        <w:rPr>
          <w:rFonts w:eastAsia="Calibri" w:cs="Arial"/>
          <w:sz w:val="22"/>
          <w:szCs w:val="22"/>
          <w:lang w:eastAsia="en-US"/>
        </w:rPr>
        <w:t xml:space="preserve">  __________________________</w:t>
      </w:r>
    </w:p>
    <w:p w:rsidR="000D2CC1" w:rsidRPr="000D2CC1" w:rsidRDefault="000D2CC1" w:rsidP="000D2CC1">
      <w:pPr>
        <w:autoSpaceDE w:val="0"/>
        <w:autoSpaceDN w:val="0"/>
        <w:adjustRightInd w:val="0"/>
        <w:rPr>
          <w:rFonts w:eastAsia="Calibri" w:cs="Arial"/>
          <w:lang w:eastAsia="en-US"/>
        </w:rPr>
      </w:pPr>
      <w:r w:rsidRPr="000D2CC1">
        <w:rPr>
          <w:rFonts w:eastAsia="Calibri" w:cs="Arial"/>
          <w:lang w:eastAsia="en-US"/>
        </w:rPr>
        <w:tab/>
      </w:r>
      <w:r w:rsidRPr="000D2CC1">
        <w:rPr>
          <w:rFonts w:eastAsia="Calibri" w:cs="Arial"/>
          <w:lang w:eastAsia="en-US"/>
        </w:rPr>
        <w:tab/>
      </w:r>
      <w:r w:rsidRPr="000D2CC1">
        <w:rPr>
          <w:rFonts w:eastAsia="Calibri" w:cs="Arial"/>
          <w:lang w:eastAsia="en-US"/>
        </w:rPr>
        <w:tab/>
      </w:r>
      <w:r w:rsidRPr="000D2CC1">
        <w:rPr>
          <w:rFonts w:eastAsia="Calibri" w:cs="Arial"/>
          <w:lang w:eastAsia="en-US"/>
        </w:rPr>
        <w:tab/>
      </w:r>
      <w:r w:rsidRPr="000D2CC1">
        <w:rPr>
          <w:rFonts w:eastAsia="Calibri" w:cs="Arial"/>
          <w:lang w:eastAsia="en-US"/>
        </w:rPr>
        <w:tab/>
      </w:r>
      <w:r w:rsidRPr="000D2CC1">
        <w:rPr>
          <w:rFonts w:eastAsia="Calibri" w:cs="Arial"/>
          <w:lang w:eastAsia="en-US"/>
        </w:rPr>
        <w:tab/>
      </w:r>
      <w:r w:rsidRPr="000D2CC1">
        <w:rPr>
          <w:rFonts w:eastAsia="Calibri" w:cs="Arial"/>
          <w:lang w:eastAsia="en-US"/>
        </w:rPr>
        <w:tab/>
      </w:r>
      <w:r w:rsidRPr="000D2CC1">
        <w:rPr>
          <w:rFonts w:eastAsia="Calibri" w:cs="Arial"/>
          <w:lang w:eastAsia="en-US"/>
        </w:rPr>
        <w:tab/>
      </w:r>
    </w:p>
    <w:p w:rsidR="000D2CC1" w:rsidRPr="000D2CC1" w:rsidRDefault="000D2CC1" w:rsidP="000D2CC1">
      <w:pPr>
        <w:autoSpaceDE w:val="0"/>
        <w:autoSpaceDN w:val="0"/>
        <w:adjustRightInd w:val="0"/>
        <w:ind w:left="4828" w:firstLine="284"/>
        <w:rPr>
          <w:rFonts w:eastAsia="Calibri" w:cs="Arial"/>
          <w:sz w:val="22"/>
          <w:szCs w:val="22"/>
          <w:lang w:eastAsia="en-US"/>
        </w:rPr>
      </w:pPr>
      <w:r w:rsidRPr="000D2CC1">
        <w:rPr>
          <w:rFonts w:eastAsia="Calibri" w:cs="Arial"/>
          <w:lang w:eastAsia="en-US"/>
        </w:rPr>
        <w:t xml:space="preserve">        __________________________</w:t>
      </w:r>
    </w:p>
    <w:p w:rsidR="000D2CC1" w:rsidRPr="000D2CC1" w:rsidRDefault="000D2CC1" w:rsidP="000D2CC1">
      <w:pPr>
        <w:spacing w:after="160" w:line="259" w:lineRule="auto"/>
        <w:ind w:left="4956" w:firstLine="708"/>
        <w:rPr>
          <w:rFonts w:eastAsia="Calibri" w:cs="Arial"/>
          <w:sz w:val="22"/>
          <w:szCs w:val="22"/>
          <w:lang w:eastAsia="en-US"/>
        </w:rPr>
      </w:pPr>
      <w:r w:rsidRPr="000D2CC1">
        <w:rPr>
          <w:rFonts w:eastAsia="Calibri" w:cs="Arial"/>
          <w:sz w:val="16"/>
          <w:szCs w:val="16"/>
          <w:lang w:eastAsia="en-US"/>
        </w:rPr>
        <w:t xml:space="preserve">      Podpis odgovorne osebe</w:t>
      </w:r>
    </w:p>
    <w:p w:rsidR="000D2CC1" w:rsidRPr="000D2CC1" w:rsidRDefault="000D2CC1" w:rsidP="000D2CC1">
      <w:pPr>
        <w:autoSpaceDE w:val="0"/>
        <w:autoSpaceDN w:val="0"/>
        <w:adjustRightInd w:val="0"/>
        <w:rPr>
          <w:rFonts w:eastAsia="Calibri" w:cs="Arial"/>
          <w:lang w:eastAsia="en-US"/>
        </w:rPr>
      </w:pPr>
    </w:p>
    <w:p w:rsidR="000D2CC1" w:rsidRPr="000D2CC1" w:rsidRDefault="000D2CC1" w:rsidP="000D2CC1">
      <w:pPr>
        <w:autoSpaceDE w:val="0"/>
        <w:autoSpaceDN w:val="0"/>
        <w:adjustRightInd w:val="0"/>
        <w:rPr>
          <w:rFonts w:eastAsia="Calibri" w:cs="Arial"/>
          <w:lang w:eastAsia="en-US"/>
        </w:rPr>
      </w:pPr>
    </w:p>
    <w:p w:rsidR="000D2CC1" w:rsidRPr="000D2CC1" w:rsidRDefault="000D2CC1" w:rsidP="000D2CC1">
      <w:pPr>
        <w:autoSpaceDE w:val="0"/>
        <w:autoSpaceDN w:val="0"/>
        <w:adjustRightInd w:val="0"/>
        <w:ind w:left="2124" w:firstLine="708"/>
        <w:rPr>
          <w:rFonts w:eastAsia="Calibri" w:cs="Arial"/>
          <w:sz w:val="22"/>
          <w:szCs w:val="22"/>
          <w:lang w:eastAsia="en-US"/>
        </w:rPr>
      </w:pPr>
      <w:r w:rsidRPr="000D2CC1">
        <w:rPr>
          <w:rFonts w:eastAsia="Calibri" w:cs="Arial"/>
          <w:sz w:val="22"/>
          <w:szCs w:val="22"/>
          <w:lang w:eastAsia="en-US"/>
        </w:rPr>
        <w:t>Žig</w:t>
      </w:r>
    </w:p>
    <w:p w:rsidR="000D2CC1" w:rsidRPr="000D2CC1" w:rsidRDefault="000D2CC1" w:rsidP="000D2CC1">
      <w:pPr>
        <w:spacing w:after="160" w:line="259" w:lineRule="auto"/>
        <w:rPr>
          <w:rFonts w:eastAsia="Calibri" w:cs="Arial"/>
          <w:sz w:val="22"/>
          <w:szCs w:val="22"/>
          <w:lang w:eastAsia="en-US"/>
        </w:rPr>
      </w:pPr>
    </w:p>
    <w:p w:rsidR="000D2CC1" w:rsidRPr="000D2CC1" w:rsidRDefault="000D2CC1" w:rsidP="000D2CC1">
      <w:pPr>
        <w:spacing w:line="260" w:lineRule="exact"/>
        <w:rPr>
          <w:rFonts w:cs="Arial"/>
          <w:lang w:eastAsia="en-US"/>
        </w:rPr>
      </w:pPr>
    </w:p>
    <w:p w:rsidR="000D2CC1" w:rsidRPr="000D2CC1" w:rsidRDefault="000D2CC1" w:rsidP="000D2CC1">
      <w:pPr>
        <w:spacing w:line="260" w:lineRule="exact"/>
        <w:rPr>
          <w:rFonts w:cs="Arial"/>
          <w:lang w:eastAsia="en-US"/>
        </w:rPr>
      </w:pPr>
    </w:p>
    <w:p w:rsidR="000D2CC1" w:rsidRPr="000D2CC1" w:rsidRDefault="000D2CC1" w:rsidP="000D2CC1">
      <w:pPr>
        <w:spacing w:line="260" w:lineRule="exact"/>
        <w:rPr>
          <w:rFonts w:cs="Arial"/>
          <w:lang w:eastAsia="en-US"/>
        </w:rPr>
      </w:pPr>
    </w:p>
    <w:p w:rsidR="000D2CC1" w:rsidRPr="000D2CC1" w:rsidRDefault="000D2CC1" w:rsidP="000D2CC1">
      <w:pPr>
        <w:spacing w:line="260" w:lineRule="exact"/>
        <w:rPr>
          <w:rFonts w:cs="Arial"/>
          <w:lang w:eastAsia="en-US"/>
        </w:rPr>
      </w:pPr>
    </w:p>
    <w:p w:rsidR="000D2CC1" w:rsidRPr="000D2CC1" w:rsidRDefault="000D2CC1" w:rsidP="000D2CC1">
      <w:pPr>
        <w:spacing w:line="260" w:lineRule="exact"/>
        <w:rPr>
          <w:rFonts w:cs="Arial"/>
          <w:lang w:eastAsia="en-US"/>
        </w:rPr>
      </w:pPr>
    </w:p>
    <w:p w:rsidR="000D2CC1" w:rsidRPr="000D2CC1" w:rsidRDefault="000D2CC1" w:rsidP="000D2CC1">
      <w:pPr>
        <w:spacing w:line="260" w:lineRule="exact"/>
        <w:rPr>
          <w:rFonts w:cs="Arial"/>
          <w:lang w:eastAsia="en-US"/>
        </w:rPr>
      </w:pPr>
    </w:p>
    <w:p w:rsidR="000D2CC1" w:rsidRDefault="000D2CC1"/>
    <w:sectPr w:rsidR="000D2C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F4FE9"/>
    <w:multiLevelType w:val="hybridMultilevel"/>
    <w:tmpl w:val="AC18C7D0"/>
    <w:lvl w:ilvl="0" w:tplc="5AA6E498">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78877E3"/>
    <w:multiLevelType w:val="hybridMultilevel"/>
    <w:tmpl w:val="0F2ED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56965ED"/>
    <w:multiLevelType w:val="hybridMultilevel"/>
    <w:tmpl w:val="E3328F9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036C1E"/>
    <w:multiLevelType w:val="hybridMultilevel"/>
    <w:tmpl w:val="286AF698"/>
    <w:lvl w:ilvl="0" w:tplc="5AA6E498">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DB608AF"/>
    <w:multiLevelType w:val="hybridMultilevel"/>
    <w:tmpl w:val="5552B0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D34"/>
    <w:rsid w:val="00006A94"/>
    <w:rsid w:val="00082F84"/>
    <w:rsid w:val="000D2CC1"/>
    <w:rsid w:val="00112F3F"/>
    <w:rsid w:val="0039273C"/>
    <w:rsid w:val="003D0C2D"/>
    <w:rsid w:val="00426DD5"/>
    <w:rsid w:val="005F3C53"/>
    <w:rsid w:val="006F3260"/>
    <w:rsid w:val="00732209"/>
    <w:rsid w:val="009A30FB"/>
    <w:rsid w:val="009B221C"/>
    <w:rsid w:val="009E4F6C"/>
    <w:rsid w:val="00CE62EC"/>
    <w:rsid w:val="00DC5A2B"/>
    <w:rsid w:val="00F749F9"/>
    <w:rsid w:val="00F84D34"/>
    <w:rsid w:val="00FD65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3952A"/>
  <w15:chartTrackingRefBased/>
  <w15:docId w15:val="{CD086948-910C-4039-B2AE-586A8F7F8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4D34"/>
    <w:pPr>
      <w:spacing w:after="0" w:line="240" w:lineRule="auto"/>
    </w:pPr>
    <w:rPr>
      <w:rFonts w:ascii="Arial" w:eastAsia="Times New Roman" w:hAnsi="Arial" w:cs="Times New Roman"/>
      <w:sz w:val="20"/>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84D34"/>
    <w:pPr>
      <w:ind w:left="720"/>
      <w:contextualSpacing/>
    </w:pPr>
  </w:style>
  <w:style w:type="character" w:customStyle="1" w:styleId="ListParagraphChar">
    <w:name w:val="List Paragraph Char"/>
    <w:link w:val="ListParagraph"/>
    <w:uiPriority w:val="34"/>
    <w:locked/>
    <w:rsid w:val="00F84D34"/>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8</Pages>
  <Words>3028</Words>
  <Characters>17266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Robnik Mateja</dc:creator>
  <cp:keywords/>
  <dc:description/>
  <cp:lastModifiedBy>Robnik Mateja</cp:lastModifiedBy>
  <cp:revision>15</cp:revision>
  <dcterms:created xsi:type="dcterms:W3CDTF">2025-04-22T04:56:00Z</dcterms:created>
  <dcterms:modified xsi:type="dcterms:W3CDTF">2025-05-26T09:07:00Z</dcterms:modified>
</cp:coreProperties>
</file>